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189C" w14:textId="05F4CE3B" w:rsidR="002B28FB" w:rsidRDefault="002B28FB" w:rsidP="00B47307">
      <w:pPr>
        <w:pStyle w:val="Heading2"/>
        <w:rPr>
          <w:rFonts w:asciiTheme="minorHAnsi" w:hAnsiTheme="minorHAnsi" w:cstheme="minorHAnsi"/>
          <w:smallCaps/>
          <w:sz w:val="36"/>
        </w:rPr>
      </w:pPr>
      <w:r>
        <w:rPr>
          <w:rFonts w:asciiTheme="minorHAnsi" w:hAnsiTheme="minorHAnsi" w:cstheme="minorHAnsi"/>
          <w:bCs/>
          <w:noProof/>
          <w:color w:val="000000"/>
        </w:rPr>
        <w:drawing>
          <wp:inline distT="0" distB="0" distL="0" distR="0" wp14:anchorId="6CCC5CF8" wp14:editId="77178848">
            <wp:extent cx="3590925" cy="4972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Genera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2784" cy="497462"/>
                    </a:xfrm>
                    <a:prstGeom prst="rect">
                      <a:avLst/>
                    </a:prstGeom>
                  </pic:spPr>
                </pic:pic>
              </a:graphicData>
            </a:graphic>
          </wp:inline>
        </w:drawing>
      </w:r>
    </w:p>
    <w:p w14:paraId="31D5EE2B" w14:textId="77777777" w:rsidR="002B28FB" w:rsidRDefault="002B28FB" w:rsidP="00B47307">
      <w:pPr>
        <w:pStyle w:val="Heading2"/>
        <w:rPr>
          <w:rFonts w:asciiTheme="minorHAnsi" w:hAnsiTheme="minorHAnsi" w:cstheme="minorHAnsi"/>
          <w:smallCaps/>
          <w:sz w:val="36"/>
        </w:rPr>
      </w:pPr>
    </w:p>
    <w:p w14:paraId="771EA4C2" w14:textId="77777777" w:rsidR="002B28FB" w:rsidRDefault="002B28FB" w:rsidP="00B47307">
      <w:pPr>
        <w:pStyle w:val="Heading2"/>
        <w:rPr>
          <w:rFonts w:asciiTheme="minorHAnsi" w:hAnsiTheme="minorHAnsi" w:cstheme="minorHAnsi"/>
          <w:smallCaps/>
          <w:sz w:val="36"/>
        </w:rPr>
      </w:pPr>
    </w:p>
    <w:p w14:paraId="6DA3AF12" w14:textId="1C00B581" w:rsidR="000A5DD6" w:rsidRPr="00953C55" w:rsidRDefault="000A5DD6" w:rsidP="00B47307">
      <w:pPr>
        <w:pStyle w:val="Heading2"/>
        <w:rPr>
          <w:rFonts w:asciiTheme="minorHAnsi" w:hAnsiTheme="minorHAnsi" w:cstheme="minorHAnsi"/>
          <w:smallCaps/>
          <w:sz w:val="24"/>
          <w:szCs w:val="14"/>
        </w:rPr>
      </w:pPr>
      <w:r w:rsidRPr="00953C55">
        <w:rPr>
          <w:rFonts w:asciiTheme="minorHAnsi" w:hAnsiTheme="minorHAnsi" w:cstheme="minorHAnsi"/>
          <w:smallCaps/>
          <w:sz w:val="36"/>
        </w:rPr>
        <w:t xml:space="preserve">Request for </w:t>
      </w:r>
      <w:r w:rsidR="00D37546" w:rsidRPr="00953C55">
        <w:rPr>
          <w:rFonts w:asciiTheme="minorHAnsi" w:hAnsiTheme="minorHAnsi" w:cstheme="minorHAnsi"/>
          <w:smallCaps/>
          <w:sz w:val="36"/>
        </w:rPr>
        <w:t>Qualifications</w:t>
      </w:r>
    </w:p>
    <w:p w14:paraId="3B802479" w14:textId="77777777" w:rsidR="000A5DD6" w:rsidRDefault="000A5DD6" w:rsidP="00B47307">
      <w:pPr>
        <w:jc w:val="center"/>
        <w:rPr>
          <w:rFonts w:asciiTheme="minorHAnsi" w:hAnsiTheme="minorHAnsi" w:cstheme="minorHAnsi"/>
          <w:b/>
          <w:color w:val="000000"/>
          <w:sz w:val="28"/>
        </w:rPr>
      </w:pPr>
    </w:p>
    <w:p w14:paraId="5B3A4D12" w14:textId="77777777" w:rsidR="00533789" w:rsidRPr="00505920" w:rsidRDefault="00533789" w:rsidP="00B47307">
      <w:pPr>
        <w:jc w:val="center"/>
        <w:rPr>
          <w:rFonts w:asciiTheme="minorHAnsi" w:hAnsiTheme="minorHAnsi" w:cstheme="minorHAnsi"/>
          <w:b/>
          <w:color w:val="000000"/>
          <w:sz w:val="28"/>
        </w:rPr>
      </w:pPr>
    </w:p>
    <w:p w14:paraId="14EA4DE4" w14:textId="77777777" w:rsidR="00533789" w:rsidRDefault="00533789" w:rsidP="00B47307">
      <w:pPr>
        <w:pStyle w:val="Heading2"/>
        <w:rPr>
          <w:rFonts w:asciiTheme="minorHAnsi" w:hAnsiTheme="minorHAnsi" w:cstheme="minorHAnsi"/>
          <w:smallCaps/>
          <w:color w:val="000000"/>
          <w:sz w:val="48"/>
          <w:szCs w:val="48"/>
        </w:rPr>
      </w:pPr>
      <w:r>
        <w:rPr>
          <w:rFonts w:asciiTheme="minorHAnsi" w:hAnsiTheme="minorHAnsi" w:cstheme="minorHAnsi"/>
          <w:smallCaps/>
          <w:color w:val="000000"/>
          <w:sz w:val="48"/>
          <w:szCs w:val="48"/>
        </w:rPr>
        <w:t xml:space="preserve">Lyman Reservoir Project </w:t>
      </w:r>
    </w:p>
    <w:p w14:paraId="3E041531" w14:textId="2C0D4A5B" w:rsidR="000A5DD6" w:rsidRDefault="00533789" w:rsidP="00B47307">
      <w:pPr>
        <w:pStyle w:val="Heading2"/>
        <w:rPr>
          <w:rFonts w:asciiTheme="minorHAnsi" w:hAnsiTheme="minorHAnsi" w:cstheme="minorHAnsi"/>
          <w:smallCaps/>
          <w:color w:val="000000"/>
          <w:sz w:val="48"/>
          <w:szCs w:val="48"/>
        </w:rPr>
      </w:pPr>
      <w:r>
        <w:rPr>
          <w:rFonts w:asciiTheme="minorHAnsi" w:hAnsiTheme="minorHAnsi" w:cstheme="minorHAnsi"/>
          <w:smallCaps/>
          <w:color w:val="000000"/>
          <w:sz w:val="48"/>
          <w:szCs w:val="48"/>
        </w:rPr>
        <w:t>Engineering Predesign Phase Services</w:t>
      </w:r>
    </w:p>
    <w:p w14:paraId="1DE582F6" w14:textId="66AB9FFA" w:rsidR="00533789" w:rsidRPr="00533789" w:rsidRDefault="00533789" w:rsidP="00533789">
      <w:r>
        <w:br/>
      </w:r>
    </w:p>
    <w:p w14:paraId="3DADCD78" w14:textId="77777777" w:rsidR="00B9695C" w:rsidRPr="00505920" w:rsidRDefault="00B9695C" w:rsidP="00B9695C">
      <w:pPr>
        <w:rPr>
          <w:rFonts w:asciiTheme="minorHAnsi" w:hAnsiTheme="minorHAnsi" w:cstheme="minorHAnsi"/>
        </w:rPr>
      </w:pPr>
    </w:p>
    <w:p w14:paraId="4FB0582C" w14:textId="68EBC922" w:rsidR="00B9695C" w:rsidRPr="00505920" w:rsidRDefault="001D5C35" w:rsidP="00B47307">
      <w:pPr>
        <w:pStyle w:val="Heading2"/>
        <w:rPr>
          <w:rFonts w:asciiTheme="minorHAnsi" w:hAnsiTheme="minorHAnsi" w:cstheme="minorHAnsi"/>
          <w:smallCaps/>
          <w:sz w:val="36"/>
        </w:rPr>
      </w:pPr>
      <w:r w:rsidRPr="00505920">
        <w:rPr>
          <w:rFonts w:asciiTheme="minorHAnsi" w:hAnsiTheme="minorHAnsi" w:cstheme="minorHAnsi"/>
          <w:smallCaps/>
          <w:sz w:val="36"/>
        </w:rPr>
        <w:t>C</w:t>
      </w:r>
      <w:r w:rsidR="00953C55">
        <w:rPr>
          <w:rFonts w:asciiTheme="minorHAnsi" w:hAnsiTheme="minorHAnsi" w:cstheme="minorHAnsi"/>
          <w:smallCaps/>
          <w:sz w:val="36"/>
        </w:rPr>
        <w:t>ity of Bozeman</w:t>
      </w:r>
    </w:p>
    <w:p w14:paraId="28F2F35A" w14:textId="77777777" w:rsidR="00533789" w:rsidRDefault="00533789" w:rsidP="006403E2">
      <w:pPr>
        <w:ind w:left="2160" w:hanging="2160"/>
        <w:jc w:val="center"/>
        <w:rPr>
          <w:rFonts w:asciiTheme="minorHAnsi" w:hAnsiTheme="minorHAnsi" w:cstheme="minorHAnsi"/>
          <w:color w:val="000000"/>
          <w:sz w:val="28"/>
        </w:rPr>
      </w:pPr>
      <w:r>
        <w:rPr>
          <w:rFonts w:asciiTheme="minorHAnsi" w:hAnsiTheme="minorHAnsi" w:cstheme="minorHAnsi"/>
          <w:color w:val="000000"/>
          <w:sz w:val="28"/>
        </w:rPr>
        <w:t>PO Box 1230</w:t>
      </w:r>
    </w:p>
    <w:p w14:paraId="3B33792F" w14:textId="343560AE" w:rsidR="006403E2" w:rsidRPr="00505920" w:rsidRDefault="006403E2" w:rsidP="006403E2">
      <w:pPr>
        <w:ind w:left="2160" w:hanging="2160"/>
        <w:jc w:val="center"/>
        <w:rPr>
          <w:rFonts w:asciiTheme="minorHAnsi" w:hAnsiTheme="minorHAnsi" w:cstheme="minorHAnsi"/>
          <w:color w:val="000000"/>
          <w:sz w:val="28"/>
        </w:rPr>
      </w:pPr>
      <w:r w:rsidRPr="00505920">
        <w:rPr>
          <w:rFonts w:asciiTheme="minorHAnsi" w:hAnsiTheme="minorHAnsi" w:cstheme="minorHAnsi"/>
          <w:color w:val="000000"/>
          <w:sz w:val="28"/>
        </w:rPr>
        <w:t>Bozeman, MT</w:t>
      </w:r>
      <w:r w:rsidR="00533789">
        <w:rPr>
          <w:rFonts w:asciiTheme="minorHAnsi" w:hAnsiTheme="minorHAnsi" w:cstheme="minorHAnsi"/>
          <w:color w:val="000000"/>
          <w:sz w:val="28"/>
        </w:rPr>
        <w:t xml:space="preserve"> 59771-1230</w:t>
      </w:r>
    </w:p>
    <w:p w14:paraId="40BCDAD0" w14:textId="77777777" w:rsidR="006403E2" w:rsidRPr="00505920" w:rsidRDefault="006403E2" w:rsidP="006403E2">
      <w:pPr>
        <w:pStyle w:val="Heading2"/>
        <w:rPr>
          <w:rFonts w:asciiTheme="minorHAnsi" w:hAnsiTheme="minorHAnsi" w:cstheme="minorHAnsi"/>
          <w:smallCaps/>
          <w:sz w:val="36"/>
        </w:rPr>
      </w:pPr>
    </w:p>
    <w:p w14:paraId="3962062A" w14:textId="7ECAB96A" w:rsidR="00631B66" w:rsidRDefault="00631B66" w:rsidP="00631B66">
      <w:pPr>
        <w:ind w:left="2160" w:hanging="2160"/>
        <w:jc w:val="center"/>
        <w:rPr>
          <w:rFonts w:asciiTheme="minorHAnsi" w:hAnsiTheme="minorHAnsi" w:cstheme="minorHAnsi"/>
          <w:color w:val="000000"/>
        </w:rPr>
      </w:pPr>
    </w:p>
    <w:p w14:paraId="79F8698A" w14:textId="77777777" w:rsidR="00533789" w:rsidRDefault="00533789" w:rsidP="00631B66">
      <w:pPr>
        <w:ind w:left="2160" w:hanging="2160"/>
        <w:jc w:val="center"/>
        <w:rPr>
          <w:rFonts w:asciiTheme="minorHAnsi" w:hAnsiTheme="minorHAnsi" w:cstheme="minorHAnsi"/>
          <w:color w:val="000000"/>
        </w:rPr>
      </w:pPr>
    </w:p>
    <w:p w14:paraId="75E78580" w14:textId="77777777" w:rsidR="00533789" w:rsidRDefault="00533789" w:rsidP="00631B66">
      <w:pPr>
        <w:ind w:left="2160" w:hanging="2160"/>
        <w:jc w:val="center"/>
        <w:rPr>
          <w:rFonts w:asciiTheme="minorHAnsi" w:hAnsiTheme="minorHAnsi" w:cstheme="minorHAnsi"/>
          <w:color w:val="000000"/>
        </w:rPr>
      </w:pPr>
    </w:p>
    <w:p w14:paraId="67FCBA38" w14:textId="77777777" w:rsidR="00533789" w:rsidRDefault="00533789" w:rsidP="00631B66">
      <w:pPr>
        <w:ind w:left="2160" w:hanging="2160"/>
        <w:jc w:val="center"/>
        <w:rPr>
          <w:rFonts w:asciiTheme="minorHAnsi" w:hAnsiTheme="minorHAnsi" w:cstheme="minorHAnsi"/>
          <w:color w:val="000000"/>
        </w:rPr>
      </w:pPr>
    </w:p>
    <w:p w14:paraId="1AB0E1E3" w14:textId="77777777" w:rsidR="00533789" w:rsidRDefault="00533789" w:rsidP="00631B66">
      <w:pPr>
        <w:ind w:left="2160" w:hanging="2160"/>
        <w:jc w:val="center"/>
        <w:rPr>
          <w:rFonts w:asciiTheme="minorHAnsi" w:hAnsiTheme="minorHAnsi" w:cstheme="minorHAnsi"/>
          <w:color w:val="000000"/>
        </w:rPr>
      </w:pPr>
    </w:p>
    <w:p w14:paraId="541D558D" w14:textId="77777777" w:rsidR="00533789" w:rsidRDefault="00533789" w:rsidP="00631B66">
      <w:pPr>
        <w:ind w:left="2160" w:hanging="2160"/>
        <w:jc w:val="center"/>
        <w:rPr>
          <w:rFonts w:asciiTheme="minorHAnsi" w:hAnsiTheme="minorHAnsi" w:cstheme="minorHAnsi"/>
          <w:color w:val="000000"/>
        </w:rPr>
      </w:pPr>
    </w:p>
    <w:p w14:paraId="1EFF28A9" w14:textId="77777777" w:rsidR="00533789" w:rsidRDefault="00533789" w:rsidP="00631B66">
      <w:pPr>
        <w:ind w:left="2160" w:hanging="2160"/>
        <w:jc w:val="center"/>
        <w:rPr>
          <w:rFonts w:asciiTheme="minorHAnsi" w:hAnsiTheme="minorHAnsi" w:cstheme="minorHAnsi"/>
          <w:color w:val="000000"/>
        </w:rPr>
      </w:pPr>
    </w:p>
    <w:p w14:paraId="2D647FCE" w14:textId="77777777" w:rsidR="00533789" w:rsidRDefault="00533789" w:rsidP="00631B66">
      <w:pPr>
        <w:ind w:left="2160" w:hanging="2160"/>
        <w:jc w:val="center"/>
        <w:rPr>
          <w:rFonts w:asciiTheme="minorHAnsi" w:hAnsiTheme="minorHAnsi" w:cstheme="minorHAnsi"/>
          <w:color w:val="000000"/>
        </w:rPr>
      </w:pPr>
    </w:p>
    <w:p w14:paraId="0A03FB90" w14:textId="77777777" w:rsidR="00533789" w:rsidRDefault="00533789" w:rsidP="00631B66">
      <w:pPr>
        <w:ind w:left="2160" w:hanging="2160"/>
        <w:jc w:val="center"/>
        <w:rPr>
          <w:rFonts w:asciiTheme="minorHAnsi" w:hAnsiTheme="minorHAnsi" w:cstheme="minorHAnsi"/>
          <w:color w:val="000000"/>
        </w:rPr>
      </w:pPr>
    </w:p>
    <w:p w14:paraId="20EB25CC" w14:textId="77777777" w:rsidR="00533789" w:rsidRDefault="00533789" w:rsidP="00631B66">
      <w:pPr>
        <w:ind w:left="2160" w:hanging="2160"/>
        <w:jc w:val="center"/>
        <w:rPr>
          <w:rFonts w:asciiTheme="minorHAnsi" w:hAnsiTheme="minorHAnsi" w:cstheme="minorHAnsi"/>
          <w:color w:val="000000"/>
        </w:rPr>
      </w:pPr>
    </w:p>
    <w:p w14:paraId="3A98DCCA" w14:textId="77777777" w:rsidR="00533789" w:rsidRDefault="00533789" w:rsidP="00631B66">
      <w:pPr>
        <w:ind w:left="2160" w:hanging="2160"/>
        <w:jc w:val="center"/>
        <w:rPr>
          <w:rFonts w:asciiTheme="minorHAnsi" w:hAnsiTheme="minorHAnsi" w:cstheme="minorHAnsi"/>
          <w:color w:val="000000"/>
        </w:rPr>
      </w:pPr>
    </w:p>
    <w:p w14:paraId="78C18168" w14:textId="77777777" w:rsidR="00533789" w:rsidRDefault="00533789" w:rsidP="00631B66">
      <w:pPr>
        <w:ind w:left="2160" w:hanging="2160"/>
        <w:jc w:val="center"/>
        <w:rPr>
          <w:rFonts w:asciiTheme="minorHAnsi" w:hAnsiTheme="minorHAnsi" w:cstheme="minorHAnsi"/>
          <w:color w:val="000000"/>
        </w:rPr>
      </w:pPr>
    </w:p>
    <w:p w14:paraId="1C3D3220" w14:textId="77777777" w:rsidR="00533789" w:rsidRDefault="00533789" w:rsidP="00631B66">
      <w:pPr>
        <w:ind w:left="2160" w:hanging="2160"/>
        <w:jc w:val="center"/>
        <w:rPr>
          <w:rFonts w:asciiTheme="minorHAnsi" w:hAnsiTheme="minorHAnsi" w:cstheme="minorHAnsi"/>
          <w:color w:val="000000"/>
        </w:rPr>
      </w:pPr>
    </w:p>
    <w:p w14:paraId="30D1C0E7" w14:textId="77777777" w:rsidR="00533789" w:rsidRDefault="00533789" w:rsidP="00631B66">
      <w:pPr>
        <w:ind w:left="2160" w:hanging="2160"/>
        <w:jc w:val="center"/>
        <w:rPr>
          <w:rFonts w:asciiTheme="minorHAnsi" w:hAnsiTheme="minorHAnsi" w:cstheme="minorHAnsi"/>
          <w:color w:val="000000"/>
        </w:rPr>
      </w:pPr>
    </w:p>
    <w:p w14:paraId="764E2179" w14:textId="77777777" w:rsidR="00533789" w:rsidRDefault="00533789" w:rsidP="00631B66">
      <w:pPr>
        <w:ind w:left="2160" w:hanging="2160"/>
        <w:jc w:val="center"/>
        <w:rPr>
          <w:rFonts w:asciiTheme="minorHAnsi" w:hAnsiTheme="minorHAnsi" w:cstheme="minorHAnsi"/>
          <w:color w:val="000000"/>
        </w:rPr>
      </w:pPr>
    </w:p>
    <w:p w14:paraId="44B03ED0" w14:textId="77777777" w:rsidR="00533789" w:rsidRDefault="00533789" w:rsidP="00631B66">
      <w:pPr>
        <w:ind w:left="2160" w:hanging="2160"/>
        <w:jc w:val="center"/>
        <w:rPr>
          <w:rFonts w:asciiTheme="minorHAnsi" w:hAnsiTheme="minorHAnsi" w:cstheme="minorHAnsi"/>
          <w:color w:val="000000"/>
        </w:rPr>
      </w:pPr>
    </w:p>
    <w:p w14:paraId="53ADC12E" w14:textId="77777777" w:rsidR="00533789" w:rsidRPr="00505920" w:rsidRDefault="00533789" w:rsidP="00631B66">
      <w:pPr>
        <w:ind w:left="2160" w:hanging="2160"/>
        <w:jc w:val="center"/>
        <w:rPr>
          <w:rFonts w:asciiTheme="minorHAnsi" w:hAnsiTheme="minorHAnsi" w:cstheme="minorHAnsi"/>
          <w:color w:val="000000"/>
        </w:rPr>
      </w:pPr>
    </w:p>
    <w:p w14:paraId="009341A5" w14:textId="77777777" w:rsidR="00CB37CF" w:rsidRPr="00505920" w:rsidRDefault="00CB37CF" w:rsidP="00B47307">
      <w:pPr>
        <w:autoSpaceDE w:val="0"/>
        <w:autoSpaceDN w:val="0"/>
        <w:adjustRightInd w:val="0"/>
        <w:jc w:val="center"/>
        <w:rPr>
          <w:rFonts w:asciiTheme="minorHAnsi" w:hAnsiTheme="minorHAnsi" w:cstheme="minorHAnsi"/>
          <w:color w:val="000000"/>
        </w:rPr>
      </w:pPr>
    </w:p>
    <w:p w14:paraId="3B45E5A2" w14:textId="2E46DD88" w:rsidR="00D10ABF" w:rsidRDefault="00533789" w:rsidP="00D436AF">
      <w:pPr>
        <w:pStyle w:val="Heading2"/>
        <w:rPr>
          <w:rFonts w:asciiTheme="minorHAnsi" w:hAnsiTheme="minorHAnsi" w:cstheme="minorHAnsi"/>
        </w:rPr>
      </w:pPr>
      <w:r w:rsidRPr="00533789">
        <w:rPr>
          <w:rFonts w:asciiTheme="minorHAnsi" w:hAnsiTheme="minorHAnsi" w:cstheme="minorHAnsi"/>
          <w:color w:val="000000"/>
          <w:szCs w:val="22"/>
        </w:rPr>
        <w:t>March 2025</w:t>
      </w:r>
      <w:r w:rsidR="00D10ABF">
        <w:rPr>
          <w:rFonts w:asciiTheme="minorHAnsi" w:hAnsiTheme="minorHAnsi" w:cstheme="minorHAnsi"/>
        </w:rPr>
        <w:br w:type="page"/>
      </w:r>
    </w:p>
    <w:p w14:paraId="3034992E" w14:textId="04A1B875" w:rsidR="00331120" w:rsidRDefault="00DB1A28" w:rsidP="00D436AF">
      <w:pPr>
        <w:tabs>
          <w:tab w:val="center" w:pos="4680"/>
        </w:tabs>
        <w:jc w:val="both"/>
        <w:rPr>
          <w:rFonts w:asciiTheme="minorHAnsi" w:hAnsiTheme="minorHAnsi" w:cstheme="minorHAnsi"/>
          <w:szCs w:val="24"/>
        </w:rPr>
      </w:pPr>
      <w:r w:rsidRPr="00747B72">
        <w:rPr>
          <w:rFonts w:asciiTheme="minorHAnsi" w:hAnsiTheme="minorHAnsi" w:cstheme="minorHAnsi"/>
          <w:szCs w:val="24"/>
        </w:rPr>
        <w:lastRenderedPageBreak/>
        <w:t>NOTICE</w:t>
      </w:r>
      <w:r w:rsidRPr="00747B72">
        <w:rPr>
          <w:rFonts w:asciiTheme="minorHAnsi" w:hAnsiTheme="minorHAnsi" w:cstheme="minorHAnsi"/>
          <w:spacing w:val="-4"/>
          <w:szCs w:val="24"/>
        </w:rPr>
        <w:t xml:space="preserve"> </w:t>
      </w:r>
      <w:r w:rsidRPr="00747B72">
        <w:rPr>
          <w:rFonts w:asciiTheme="minorHAnsi" w:hAnsiTheme="minorHAnsi" w:cstheme="minorHAnsi"/>
          <w:szCs w:val="24"/>
        </w:rPr>
        <w:t>IS</w:t>
      </w:r>
      <w:r w:rsidRPr="00747B72">
        <w:rPr>
          <w:rFonts w:asciiTheme="minorHAnsi" w:hAnsiTheme="minorHAnsi" w:cstheme="minorHAnsi"/>
          <w:spacing w:val="-4"/>
          <w:szCs w:val="24"/>
        </w:rPr>
        <w:t xml:space="preserve"> </w:t>
      </w:r>
      <w:r w:rsidRPr="00747B72">
        <w:rPr>
          <w:rFonts w:asciiTheme="minorHAnsi" w:hAnsiTheme="minorHAnsi" w:cstheme="minorHAnsi"/>
          <w:szCs w:val="24"/>
        </w:rPr>
        <w:t>HEREBY</w:t>
      </w:r>
      <w:r w:rsidRPr="00747B72">
        <w:rPr>
          <w:rFonts w:asciiTheme="minorHAnsi" w:hAnsiTheme="minorHAnsi" w:cstheme="minorHAnsi"/>
          <w:spacing w:val="-4"/>
          <w:szCs w:val="24"/>
        </w:rPr>
        <w:t xml:space="preserve"> </w:t>
      </w:r>
      <w:r w:rsidRPr="00747B72">
        <w:rPr>
          <w:rFonts w:asciiTheme="minorHAnsi" w:hAnsiTheme="minorHAnsi" w:cstheme="minorHAnsi"/>
          <w:szCs w:val="24"/>
        </w:rPr>
        <w:t>given</w:t>
      </w:r>
      <w:r w:rsidRPr="00747B72">
        <w:rPr>
          <w:rFonts w:asciiTheme="minorHAnsi" w:hAnsiTheme="minorHAnsi" w:cstheme="minorHAnsi"/>
          <w:spacing w:val="-8"/>
          <w:szCs w:val="24"/>
        </w:rPr>
        <w:t xml:space="preserve"> </w:t>
      </w:r>
      <w:r w:rsidRPr="00747B72">
        <w:rPr>
          <w:rFonts w:asciiTheme="minorHAnsi" w:hAnsiTheme="minorHAnsi" w:cstheme="minorHAnsi"/>
          <w:szCs w:val="24"/>
        </w:rPr>
        <w:t>that</w:t>
      </w:r>
      <w:r w:rsidRPr="00747B72">
        <w:rPr>
          <w:rFonts w:asciiTheme="minorHAnsi" w:hAnsiTheme="minorHAnsi" w:cstheme="minorHAnsi"/>
          <w:spacing w:val="-3"/>
          <w:szCs w:val="24"/>
        </w:rPr>
        <w:t xml:space="preserve"> </w:t>
      </w:r>
      <w:r w:rsidRPr="00747B72">
        <w:rPr>
          <w:rFonts w:asciiTheme="minorHAnsi" w:hAnsiTheme="minorHAnsi" w:cstheme="minorHAnsi"/>
          <w:szCs w:val="24"/>
        </w:rPr>
        <w:t>the</w:t>
      </w:r>
      <w:r w:rsidRPr="00747B72">
        <w:rPr>
          <w:rFonts w:asciiTheme="minorHAnsi" w:hAnsiTheme="minorHAnsi" w:cstheme="minorHAnsi"/>
          <w:spacing w:val="-6"/>
          <w:szCs w:val="24"/>
        </w:rPr>
        <w:t xml:space="preserve"> </w:t>
      </w:r>
      <w:r w:rsidRPr="00747B72">
        <w:rPr>
          <w:rFonts w:asciiTheme="minorHAnsi" w:hAnsiTheme="minorHAnsi" w:cstheme="minorHAnsi"/>
          <w:szCs w:val="24"/>
        </w:rPr>
        <w:t>City</w:t>
      </w:r>
      <w:r w:rsidRPr="00747B72">
        <w:rPr>
          <w:rFonts w:asciiTheme="minorHAnsi" w:hAnsiTheme="minorHAnsi" w:cstheme="minorHAnsi"/>
          <w:spacing w:val="-4"/>
          <w:szCs w:val="24"/>
        </w:rPr>
        <w:t xml:space="preserve"> </w:t>
      </w:r>
      <w:r w:rsidRPr="00747B72">
        <w:rPr>
          <w:rFonts w:asciiTheme="minorHAnsi" w:hAnsiTheme="minorHAnsi" w:cstheme="minorHAnsi"/>
          <w:szCs w:val="24"/>
        </w:rPr>
        <w:t>of Bozeman</w:t>
      </w:r>
      <w:r w:rsidRPr="00747B72">
        <w:rPr>
          <w:rFonts w:asciiTheme="minorHAnsi" w:hAnsiTheme="minorHAnsi" w:cstheme="minorHAnsi"/>
          <w:spacing w:val="-5"/>
          <w:szCs w:val="24"/>
        </w:rPr>
        <w:t xml:space="preserve"> </w:t>
      </w:r>
      <w:r w:rsidRPr="00747B72">
        <w:rPr>
          <w:rFonts w:asciiTheme="minorHAnsi" w:hAnsiTheme="minorHAnsi" w:cstheme="minorHAnsi"/>
          <w:szCs w:val="24"/>
        </w:rPr>
        <w:t xml:space="preserve">(City) is </w:t>
      </w:r>
      <w:r w:rsidR="00533789">
        <w:rPr>
          <w:rFonts w:asciiTheme="minorHAnsi" w:hAnsiTheme="minorHAnsi" w:cstheme="minorHAnsi"/>
          <w:szCs w:val="24"/>
        </w:rPr>
        <w:t>requesting</w:t>
      </w:r>
      <w:r w:rsidRPr="00747B72">
        <w:rPr>
          <w:rFonts w:asciiTheme="minorHAnsi" w:hAnsiTheme="minorHAnsi" w:cstheme="minorHAnsi"/>
          <w:szCs w:val="24"/>
        </w:rPr>
        <w:t xml:space="preserve"> </w:t>
      </w:r>
      <w:proofErr w:type="gramStart"/>
      <w:r w:rsidR="002B28FB" w:rsidRPr="00747B72">
        <w:rPr>
          <w:rFonts w:asciiTheme="minorHAnsi" w:hAnsiTheme="minorHAnsi" w:cstheme="minorHAnsi"/>
          <w:szCs w:val="24"/>
        </w:rPr>
        <w:t>qualifications</w:t>
      </w:r>
      <w:r w:rsidR="00331120">
        <w:rPr>
          <w:rFonts w:asciiTheme="minorHAnsi" w:hAnsiTheme="minorHAnsi" w:cstheme="minorHAnsi"/>
          <w:szCs w:val="24"/>
        </w:rPr>
        <w:t xml:space="preserve"> </w:t>
      </w:r>
      <w:r w:rsidRPr="00747B72">
        <w:rPr>
          <w:rFonts w:asciiTheme="minorHAnsi" w:hAnsiTheme="minorHAnsi" w:cstheme="minorHAnsi"/>
          <w:szCs w:val="24"/>
        </w:rPr>
        <w:t>.</w:t>
      </w:r>
      <w:proofErr w:type="gramEnd"/>
      <w:r w:rsidR="00331120" w:rsidRPr="00331120">
        <w:t xml:space="preserve"> </w:t>
      </w:r>
      <w:r w:rsidR="00331120" w:rsidRPr="00331120">
        <w:rPr>
          <w:rFonts w:asciiTheme="minorHAnsi" w:hAnsiTheme="minorHAnsi" w:cstheme="minorHAnsi"/>
          <w:szCs w:val="24"/>
        </w:rPr>
        <w:t>from engineering consulting firms (Consultant) to provide engineering predesign phase services for the Lyman Reservoir Project. The Lyman Reservoir was first put into service in 1889 as an integral component of the City</w:t>
      </w:r>
      <w:r w:rsidR="00A546A5">
        <w:rPr>
          <w:rFonts w:asciiTheme="minorHAnsi" w:hAnsiTheme="minorHAnsi" w:cstheme="minorHAnsi"/>
          <w:szCs w:val="24"/>
        </w:rPr>
        <w:t>’</w:t>
      </w:r>
      <w:r w:rsidR="00331120" w:rsidRPr="00331120">
        <w:rPr>
          <w:rFonts w:asciiTheme="minorHAnsi" w:hAnsiTheme="minorHAnsi" w:cstheme="minorHAnsi"/>
          <w:szCs w:val="24"/>
        </w:rPr>
        <w:t>s original municipal water supply system.  Since that time, several major improvements to the reservoir facility have been completed, the last of which occurred in 2004. The City intends to contract with the selected Consultant for pre-design phase services only.</w:t>
      </w:r>
    </w:p>
    <w:p w14:paraId="7CD6B3DE" w14:textId="77777777" w:rsidR="00331120" w:rsidRPr="00331120" w:rsidRDefault="00331120" w:rsidP="00331120">
      <w:pPr>
        <w:jc w:val="both"/>
        <w:rPr>
          <w:rFonts w:asciiTheme="minorHAnsi" w:hAnsiTheme="minorHAnsi" w:cstheme="minorHAnsi"/>
          <w:szCs w:val="24"/>
        </w:rPr>
      </w:pPr>
    </w:p>
    <w:p w14:paraId="3A16A8D3" w14:textId="6CE5483C" w:rsidR="00DB1A28" w:rsidRPr="00747B72" w:rsidRDefault="00331120" w:rsidP="00331120">
      <w:pPr>
        <w:jc w:val="both"/>
        <w:rPr>
          <w:rFonts w:asciiTheme="minorHAnsi" w:hAnsiTheme="minorHAnsi" w:cstheme="minorHAnsi"/>
          <w:szCs w:val="24"/>
        </w:rPr>
      </w:pPr>
      <w:r w:rsidRPr="00331120">
        <w:rPr>
          <w:rFonts w:asciiTheme="minorHAnsi" w:hAnsiTheme="minorHAnsi" w:cstheme="minorHAnsi"/>
          <w:szCs w:val="24"/>
        </w:rPr>
        <w:t>The City will select the Consultant it deems most qualified upon review of statements of qualifications received in response to this request for qualifications notice.  The selected Consultant must demonstrate expertise in complex municipal water supply systems and specific prior experience in the following: concrete water tank condition assessments; prestressed concrete water tank design; synthetic lining systems for leak prevention; water treatment facilities and chemical feed systems; hydraulic baffling systems; water system hydraulics, water tank siting evaluations; geotechnical suitability investigations; constructability analyses; cost estimating; and development of project alternatives, screening criteria, and recommendation of preferred alternatives.</w:t>
      </w:r>
    </w:p>
    <w:p w14:paraId="12577584" w14:textId="77777777" w:rsidR="00DB1A28" w:rsidRPr="00747B72" w:rsidRDefault="00DB1A28" w:rsidP="00DB1A28">
      <w:pPr>
        <w:jc w:val="both"/>
        <w:rPr>
          <w:rFonts w:asciiTheme="minorHAnsi" w:hAnsiTheme="minorHAnsi" w:cstheme="minorHAnsi"/>
          <w:szCs w:val="24"/>
        </w:rPr>
      </w:pPr>
    </w:p>
    <w:p w14:paraId="4044166E" w14:textId="426DCE19" w:rsidR="00DB1A28" w:rsidRPr="00747B72" w:rsidRDefault="00DB1A28" w:rsidP="00DB1A28">
      <w:pPr>
        <w:widowControl w:val="0"/>
        <w:autoSpaceDE w:val="0"/>
        <w:autoSpaceDN w:val="0"/>
        <w:adjustRightInd w:val="0"/>
        <w:jc w:val="both"/>
        <w:rPr>
          <w:rFonts w:asciiTheme="minorHAnsi" w:hAnsiTheme="minorHAnsi" w:cstheme="minorHAnsi"/>
          <w:szCs w:val="24"/>
        </w:rPr>
      </w:pPr>
      <w:r w:rsidRPr="00747B72">
        <w:rPr>
          <w:rFonts w:asciiTheme="minorHAnsi" w:hAnsiTheme="minorHAnsi" w:cstheme="minorHAnsi"/>
          <w:szCs w:val="24"/>
        </w:rPr>
        <w:t xml:space="preserve">Copies of the </w:t>
      </w:r>
      <w:hyperlink r:id="rId12" w:history="1">
        <w:r w:rsidR="0084260F" w:rsidRPr="00E4527D">
          <w:rPr>
            <w:rStyle w:val="Hyperlink"/>
            <w:rFonts w:asciiTheme="minorHAnsi" w:hAnsiTheme="minorHAnsi" w:cstheme="minorHAnsi"/>
            <w:szCs w:val="24"/>
          </w:rPr>
          <w:t>Request for Qualifications</w:t>
        </w:r>
      </w:hyperlink>
      <w:r w:rsidR="0084260F" w:rsidRPr="00747B72">
        <w:rPr>
          <w:rFonts w:asciiTheme="minorHAnsi" w:hAnsiTheme="minorHAnsi" w:cstheme="minorHAnsi"/>
          <w:szCs w:val="24"/>
        </w:rPr>
        <w:t xml:space="preserve"> </w:t>
      </w:r>
      <w:r w:rsidR="00505920" w:rsidRPr="00747B72">
        <w:rPr>
          <w:rFonts w:asciiTheme="minorHAnsi" w:hAnsiTheme="minorHAnsi" w:cstheme="minorHAnsi"/>
          <w:szCs w:val="24"/>
        </w:rPr>
        <w:t>are available on the City</w:t>
      </w:r>
      <w:r w:rsidR="00A546A5">
        <w:rPr>
          <w:rFonts w:asciiTheme="minorHAnsi" w:hAnsiTheme="minorHAnsi" w:cstheme="minorHAnsi"/>
          <w:szCs w:val="24"/>
        </w:rPr>
        <w:t>’</w:t>
      </w:r>
      <w:r w:rsidR="00505920" w:rsidRPr="00747B72">
        <w:rPr>
          <w:rFonts w:asciiTheme="minorHAnsi" w:hAnsiTheme="minorHAnsi" w:cstheme="minorHAnsi"/>
          <w:szCs w:val="24"/>
        </w:rPr>
        <w:t>s website</w:t>
      </w:r>
    </w:p>
    <w:p w14:paraId="0F1D4CC3" w14:textId="77777777" w:rsidR="00DB1A28" w:rsidRPr="00747B72" w:rsidRDefault="00DB1A28" w:rsidP="00DB1A28">
      <w:pPr>
        <w:jc w:val="both"/>
        <w:rPr>
          <w:rFonts w:asciiTheme="minorHAnsi" w:hAnsiTheme="minorHAnsi" w:cstheme="minorHAnsi"/>
          <w:szCs w:val="24"/>
        </w:rPr>
      </w:pPr>
    </w:p>
    <w:p w14:paraId="2C6EDAEC" w14:textId="6BDF36CE" w:rsidR="00331120" w:rsidRDefault="00331120" w:rsidP="00D436AF">
      <w:pPr>
        <w:jc w:val="both"/>
        <w:rPr>
          <w:rFonts w:asciiTheme="minorHAnsi" w:hAnsiTheme="minorHAnsi" w:cstheme="minorHAnsi"/>
          <w:szCs w:val="24"/>
        </w:rPr>
      </w:pPr>
      <w:r w:rsidRPr="00331120">
        <w:rPr>
          <w:rFonts w:asciiTheme="minorHAnsi" w:hAnsiTheme="minorHAnsi" w:cstheme="minorHAnsi"/>
          <w:szCs w:val="24"/>
        </w:rPr>
        <w:t>All statements of qualification prepared in response to this RFQ must be provided as a single, searchable PDF document file and be submitted digitally as an email attachment to the submission email address below by the deadline indicated in this notice. Consultants are advised that the email attachment size limit is 25MB and that only one PDF file will be allowed per response. The subject line of the submission email shall clearly identify the RFQ title, company name, and due date/time. File sizes greater than 25MB in size may be uploaded to the City Clerks</w:t>
      </w:r>
      <w:r w:rsidR="00A546A5">
        <w:rPr>
          <w:rFonts w:asciiTheme="minorHAnsi" w:hAnsiTheme="minorHAnsi" w:cstheme="minorHAnsi"/>
          <w:szCs w:val="24"/>
        </w:rPr>
        <w:t>’</w:t>
      </w:r>
      <w:r w:rsidRPr="00331120">
        <w:rPr>
          <w:rFonts w:asciiTheme="minorHAnsi" w:hAnsiTheme="minorHAnsi" w:cstheme="minorHAnsi"/>
          <w:szCs w:val="24"/>
        </w:rPr>
        <w:t xml:space="preserve"> Office upon special arrangement with the City Clerk. If such arrangement is made, it is sole responsibility of the Consultant to ensure the file upload is completed, and that the City Clerk is separately notified via email of the completed transmittal, prior to deadline.</w:t>
      </w:r>
    </w:p>
    <w:p w14:paraId="6771419E" w14:textId="77777777" w:rsidR="00331120" w:rsidRPr="00331120" w:rsidRDefault="00331120" w:rsidP="00331120">
      <w:pPr>
        <w:rPr>
          <w:rFonts w:asciiTheme="minorHAnsi" w:hAnsiTheme="minorHAnsi" w:cstheme="minorHAnsi"/>
          <w:szCs w:val="24"/>
        </w:rPr>
      </w:pPr>
    </w:p>
    <w:p w14:paraId="6DC4C209" w14:textId="33D1648E" w:rsidR="00D97B1B" w:rsidRDefault="00331120" w:rsidP="00D436AF">
      <w:pPr>
        <w:jc w:val="both"/>
        <w:rPr>
          <w:rFonts w:asciiTheme="minorHAnsi" w:hAnsiTheme="minorHAnsi" w:cstheme="minorHAnsi"/>
          <w:szCs w:val="24"/>
        </w:rPr>
      </w:pPr>
      <w:r w:rsidRPr="00331120">
        <w:rPr>
          <w:rFonts w:asciiTheme="minorHAnsi" w:hAnsiTheme="minorHAnsi" w:cstheme="minorHAnsi"/>
          <w:szCs w:val="24"/>
        </w:rPr>
        <w:t xml:space="preserve">The deadline for submission of responses to this RFQ is </w:t>
      </w:r>
      <w:r w:rsidRPr="00331120">
        <w:rPr>
          <w:rFonts w:asciiTheme="minorHAnsi" w:hAnsiTheme="minorHAnsi" w:cstheme="minorHAnsi"/>
          <w:b/>
          <w:bCs/>
          <w:szCs w:val="24"/>
          <w:u w:val="single"/>
        </w:rPr>
        <w:t xml:space="preserve">Thursday, April 24, </w:t>
      </w:r>
      <w:proofErr w:type="gramStart"/>
      <w:r w:rsidRPr="00331120">
        <w:rPr>
          <w:rFonts w:asciiTheme="minorHAnsi" w:hAnsiTheme="minorHAnsi" w:cstheme="minorHAnsi"/>
          <w:b/>
          <w:bCs/>
          <w:szCs w:val="24"/>
          <w:u w:val="single"/>
        </w:rPr>
        <w:t>2025</w:t>
      </w:r>
      <w:proofErr w:type="gramEnd"/>
      <w:r w:rsidRPr="00331120">
        <w:rPr>
          <w:rFonts w:asciiTheme="minorHAnsi" w:hAnsiTheme="minorHAnsi" w:cstheme="minorHAnsi"/>
          <w:b/>
          <w:bCs/>
          <w:szCs w:val="24"/>
          <w:u w:val="single"/>
        </w:rPr>
        <w:t xml:space="preserve"> at 3:00pm local time</w:t>
      </w:r>
      <w:r w:rsidRPr="00331120">
        <w:rPr>
          <w:rFonts w:asciiTheme="minorHAnsi" w:hAnsiTheme="minorHAnsi" w:cstheme="minorHAnsi"/>
          <w:szCs w:val="24"/>
        </w:rPr>
        <w:t>. It is the responsibility of the Consultant to ensure its submission is received by the City Clerk prior to this deadline. Late submittals will not be accepted.</w:t>
      </w:r>
    </w:p>
    <w:p w14:paraId="378D5DFE" w14:textId="77777777" w:rsidR="00331120" w:rsidRDefault="00331120" w:rsidP="00D97B1B">
      <w:pPr>
        <w:rPr>
          <w:rFonts w:ascii="Arial" w:hAnsi="Arial" w:cs="Arial"/>
          <w:b/>
          <w:bCs/>
          <w:color w:val="5D5D5D"/>
          <w:sz w:val="20"/>
          <w:u w:val="single"/>
          <w:shd w:val="clear" w:color="auto" w:fill="FFFFFF"/>
        </w:rPr>
      </w:pPr>
    </w:p>
    <w:p w14:paraId="3054D319" w14:textId="1F399128" w:rsidR="00D97B1B" w:rsidRDefault="00D97B1B" w:rsidP="00D97B1B">
      <w:pPr>
        <w:rPr>
          <w:rFonts w:asciiTheme="minorHAnsi" w:hAnsiTheme="minorHAnsi" w:cstheme="minorHAnsi"/>
          <w:szCs w:val="24"/>
        </w:rPr>
      </w:pPr>
      <w:r>
        <w:rPr>
          <w:rFonts w:ascii="Arial" w:hAnsi="Arial" w:cs="Arial"/>
          <w:b/>
          <w:bCs/>
          <w:color w:val="5D5D5D"/>
          <w:sz w:val="20"/>
          <w:u w:val="single"/>
          <w:shd w:val="clear" w:color="auto" w:fill="FFFFFF"/>
        </w:rPr>
        <w:t>The email address for submission is:</w:t>
      </w:r>
      <w:r w:rsidR="00D436AF">
        <w:rPr>
          <w:rFonts w:ascii="Arial" w:hAnsi="Arial" w:cs="Arial"/>
          <w:b/>
          <w:bCs/>
          <w:color w:val="5D5D5D"/>
          <w:sz w:val="20"/>
          <w:u w:val="single"/>
          <w:shd w:val="clear" w:color="auto" w:fill="FFFFFF"/>
        </w:rPr>
        <w:t xml:space="preserve"> </w:t>
      </w:r>
      <w:hyperlink r:id="rId13" w:history="1">
        <w:r w:rsidR="00D436AF" w:rsidRPr="002448D1">
          <w:rPr>
            <w:rStyle w:val="Hyperlink"/>
            <w:rFonts w:ascii="Arial" w:hAnsi="Arial" w:cs="Arial"/>
            <w:sz w:val="20"/>
            <w:shd w:val="clear" w:color="auto" w:fill="FFFFFF"/>
          </w:rPr>
          <w:t>procurement@bozeman.net</w:t>
        </w:r>
      </w:hyperlink>
    </w:p>
    <w:p w14:paraId="4AE11D3B" w14:textId="77777777" w:rsidR="00DB1A28" w:rsidRPr="00747B72" w:rsidRDefault="00DB1A28" w:rsidP="00DB1A28">
      <w:pPr>
        <w:rPr>
          <w:rFonts w:asciiTheme="minorHAnsi" w:eastAsia="Arial" w:hAnsiTheme="minorHAnsi" w:cstheme="minorHAnsi"/>
          <w:szCs w:val="24"/>
        </w:rPr>
      </w:pPr>
    </w:p>
    <w:p w14:paraId="392B4450" w14:textId="31429CC8" w:rsidR="00DB1A28" w:rsidRPr="00747B72" w:rsidRDefault="00DB1A28" w:rsidP="00DB1A28">
      <w:pPr>
        <w:jc w:val="both"/>
        <w:rPr>
          <w:rFonts w:asciiTheme="minorHAnsi" w:hAnsiTheme="minorHAnsi" w:cstheme="minorHAnsi"/>
          <w:bCs/>
          <w:szCs w:val="24"/>
          <w:u w:val="single"/>
        </w:rPr>
      </w:pPr>
      <w:r w:rsidRPr="00747B72">
        <w:rPr>
          <w:rFonts w:asciiTheme="minorHAnsi" w:hAnsiTheme="minorHAnsi" w:cstheme="minorHAnsi"/>
          <w:szCs w:val="24"/>
          <w:u w:val="single" w:color="000000"/>
        </w:rPr>
        <w:t>NON-DISCRIMINATION</w:t>
      </w:r>
      <w:r w:rsidR="001B0B18">
        <w:rPr>
          <w:rFonts w:asciiTheme="minorHAnsi" w:hAnsiTheme="minorHAnsi" w:cstheme="minorHAnsi"/>
          <w:szCs w:val="24"/>
          <w:u w:val="single" w:color="000000"/>
        </w:rPr>
        <w:t xml:space="preserve"> </w:t>
      </w:r>
      <w:r w:rsidR="001B0B18" w:rsidRPr="00DF1748">
        <w:rPr>
          <w:rFonts w:asciiTheme="minorHAnsi" w:hAnsiTheme="minorHAnsi" w:cstheme="minorHAnsi"/>
          <w:szCs w:val="24"/>
          <w:highlight w:val="yellow"/>
          <w:u w:val="single" w:color="000000"/>
        </w:rPr>
        <w:t>AND EQUAL PAY</w:t>
      </w:r>
      <w:r w:rsidR="001B0B18">
        <w:rPr>
          <w:rFonts w:asciiTheme="minorHAnsi" w:hAnsiTheme="minorHAnsi" w:cstheme="minorHAnsi"/>
          <w:szCs w:val="24"/>
          <w:u w:val="single" w:color="000000"/>
        </w:rPr>
        <w:t xml:space="preserve"> </w:t>
      </w:r>
    </w:p>
    <w:p w14:paraId="4BE88FC5" w14:textId="77777777" w:rsidR="00DB1A28" w:rsidRPr="00747B72" w:rsidRDefault="00DB1A28" w:rsidP="00DB1A28">
      <w:pPr>
        <w:jc w:val="both"/>
        <w:rPr>
          <w:rFonts w:asciiTheme="minorHAnsi" w:eastAsia="Arial" w:hAnsiTheme="minorHAnsi" w:cstheme="minorHAnsi"/>
          <w:bCs/>
          <w:szCs w:val="24"/>
        </w:rPr>
      </w:pPr>
    </w:p>
    <w:p w14:paraId="33E0692F" w14:textId="72E4C031" w:rsidR="00DB1A28" w:rsidRPr="00747B72" w:rsidRDefault="00DB1A28" w:rsidP="00DB1A28">
      <w:pPr>
        <w:jc w:val="both"/>
        <w:rPr>
          <w:rFonts w:asciiTheme="minorHAnsi" w:hAnsiTheme="minorHAnsi" w:cstheme="minorHAnsi"/>
          <w:szCs w:val="24"/>
        </w:rPr>
      </w:pPr>
      <w:r w:rsidRPr="00747B72">
        <w:rPr>
          <w:rFonts w:asciiTheme="minorHAnsi" w:hAnsiTheme="minorHAnsi" w:cstheme="minorHAnsi"/>
          <w:szCs w:val="24"/>
        </w:rPr>
        <w:t>The City of Bozeman is an Equal Opportunit</w:t>
      </w:r>
      <w:r w:rsidR="00747B72" w:rsidRPr="00747B72">
        <w:rPr>
          <w:rFonts w:asciiTheme="minorHAnsi" w:hAnsiTheme="minorHAnsi" w:cstheme="minorHAnsi"/>
          <w:szCs w:val="24"/>
        </w:rPr>
        <w:t>y E</w:t>
      </w:r>
      <w:r w:rsidRPr="00747B72">
        <w:rPr>
          <w:rFonts w:asciiTheme="minorHAnsi" w:hAnsiTheme="minorHAnsi" w:cstheme="minorHAnsi"/>
          <w:szCs w:val="24"/>
        </w:rPr>
        <w:t>mployer.</w:t>
      </w:r>
    </w:p>
    <w:p w14:paraId="43300A23" w14:textId="77777777" w:rsidR="00DB1A28" w:rsidRPr="00747B72" w:rsidRDefault="00DB1A28" w:rsidP="00DB1A28">
      <w:pPr>
        <w:jc w:val="both"/>
        <w:rPr>
          <w:rFonts w:asciiTheme="minorHAnsi" w:eastAsia="Arial" w:hAnsiTheme="minorHAnsi" w:cstheme="minorHAnsi"/>
          <w:szCs w:val="24"/>
        </w:rPr>
      </w:pPr>
    </w:p>
    <w:p w14:paraId="50475546" w14:textId="4140DC86" w:rsidR="00DB1A28" w:rsidRDefault="00DB1A28" w:rsidP="00D436AF">
      <w:pPr>
        <w:jc w:val="both"/>
        <w:rPr>
          <w:rFonts w:asciiTheme="minorHAnsi" w:hAnsiTheme="minorHAnsi" w:cstheme="minorHAnsi"/>
          <w:szCs w:val="24"/>
        </w:rPr>
      </w:pPr>
      <w:r w:rsidRPr="00747B72">
        <w:rPr>
          <w:rFonts w:asciiTheme="minorHAnsi" w:hAnsiTheme="minorHAnsi" w:cstheme="minorHAnsi"/>
          <w:szCs w:val="24"/>
        </w:rPr>
        <w:t>Discrimination in the performance of any agreement awarded under this RFQ on the basis</w:t>
      </w:r>
      <w:r w:rsidRPr="00747B72">
        <w:rPr>
          <w:rFonts w:asciiTheme="minorHAnsi" w:hAnsiTheme="minorHAnsi" w:cstheme="minorHAnsi"/>
          <w:spacing w:val="-27"/>
          <w:szCs w:val="24"/>
        </w:rPr>
        <w:t xml:space="preserve"> </w:t>
      </w:r>
      <w:r w:rsidRPr="00747B72">
        <w:rPr>
          <w:rFonts w:asciiTheme="minorHAnsi" w:hAnsiTheme="minorHAnsi" w:cstheme="minorHAnsi"/>
          <w:szCs w:val="24"/>
        </w:rPr>
        <w:t>of race, color, religion, creed, sex, age, marital status, national origin, or actual or perceived</w:t>
      </w:r>
      <w:r w:rsidRPr="00747B72">
        <w:rPr>
          <w:rFonts w:asciiTheme="minorHAnsi" w:hAnsiTheme="minorHAnsi" w:cstheme="minorHAnsi"/>
          <w:spacing w:val="-33"/>
          <w:szCs w:val="24"/>
        </w:rPr>
        <w:t xml:space="preserve"> </w:t>
      </w:r>
      <w:r w:rsidRPr="00747B72">
        <w:rPr>
          <w:rFonts w:asciiTheme="minorHAnsi" w:hAnsiTheme="minorHAnsi" w:cstheme="minorHAnsi"/>
          <w:szCs w:val="24"/>
        </w:rPr>
        <w:t>sexual orientation, gender identity or disability is prohibited. This prohibition shall apply to the hiring</w:t>
      </w:r>
      <w:r w:rsidRPr="00747B72">
        <w:rPr>
          <w:rFonts w:asciiTheme="minorHAnsi" w:hAnsiTheme="minorHAnsi" w:cstheme="minorHAnsi"/>
          <w:spacing w:val="-30"/>
          <w:szCs w:val="24"/>
        </w:rPr>
        <w:t xml:space="preserve"> </w:t>
      </w:r>
      <w:r w:rsidRPr="00747B72">
        <w:rPr>
          <w:rFonts w:asciiTheme="minorHAnsi" w:hAnsiTheme="minorHAnsi" w:cstheme="minorHAnsi"/>
          <w:szCs w:val="24"/>
        </w:rPr>
        <w:t>and treatment of the awarded entity</w:t>
      </w:r>
      <w:r w:rsidR="00A546A5">
        <w:rPr>
          <w:rFonts w:asciiTheme="minorHAnsi" w:hAnsiTheme="minorHAnsi" w:cstheme="minorHAnsi"/>
          <w:szCs w:val="24"/>
        </w:rPr>
        <w:t>’</w:t>
      </w:r>
      <w:r w:rsidRPr="00747B72">
        <w:rPr>
          <w:rFonts w:asciiTheme="minorHAnsi" w:hAnsiTheme="minorHAnsi" w:cstheme="minorHAnsi"/>
          <w:szCs w:val="24"/>
        </w:rPr>
        <w:t>s employees and to all</w:t>
      </w:r>
      <w:r w:rsidRPr="00747B72">
        <w:rPr>
          <w:rFonts w:asciiTheme="minorHAnsi" w:hAnsiTheme="minorHAnsi" w:cstheme="minorHAnsi"/>
          <w:spacing w:val="-25"/>
          <w:szCs w:val="24"/>
        </w:rPr>
        <w:t xml:space="preserve"> </w:t>
      </w:r>
      <w:r w:rsidRPr="00747B72">
        <w:rPr>
          <w:rFonts w:asciiTheme="minorHAnsi" w:hAnsiTheme="minorHAnsi" w:cstheme="minorHAnsi"/>
          <w:szCs w:val="24"/>
        </w:rPr>
        <w:t>subcontracts.</w:t>
      </w:r>
    </w:p>
    <w:p w14:paraId="4DF18D2D" w14:textId="77777777" w:rsidR="00A229CF" w:rsidRPr="00747B72" w:rsidRDefault="00A229CF" w:rsidP="00DB1A28">
      <w:pPr>
        <w:jc w:val="both"/>
        <w:rPr>
          <w:rFonts w:asciiTheme="minorHAnsi" w:hAnsiTheme="minorHAnsi" w:cstheme="minorHAnsi"/>
          <w:szCs w:val="24"/>
        </w:rPr>
      </w:pPr>
    </w:p>
    <w:p w14:paraId="5B9F2DC7" w14:textId="19121107" w:rsidR="00DB1A28" w:rsidRDefault="00DB1A28" w:rsidP="00DB1A28">
      <w:pPr>
        <w:jc w:val="both"/>
        <w:rPr>
          <w:rFonts w:asciiTheme="minorHAnsi" w:hAnsiTheme="minorHAnsi" w:cstheme="minorHAnsi"/>
          <w:szCs w:val="24"/>
        </w:rPr>
      </w:pPr>
      <w:r w:rsidRPr="00747B72">
        <w:rPr>
          <w:rFonts w:asciiTheme="minorHAnsi" w:hAnsiTheme="minorHAnsi" w:cstheme="minorHAnsi"/>
          <w:szCs w:val="24"/>
        </w:rPr>
        <w:lastRenderedPageBreak/>
        <w:t>As such, each entity submitting under this notice shall include a provision wherein the</w:t>
      </w:r>
      <w:r w:rsidRPr="00747B72">
        <w:rPr>
          <w:rFonts w:asciiTheme="minorHAnsi" w:hAnsiTheme="minorHAnsi" w:cstheme="minorHAnsi"/>
          <w:spacing w:val="-26"/>
          <w:szCs w:val="24"/>
        </w:rPr>
        <w:t xml:space="preserve"> </w:t>
      </w:r>
      <w:r w:rsidRPr="00747B72">
        <w:rPr>
          <w:rFonts w:asciiTheme="minorHAnsi" w:hAnsiTheme="minorHAnsi" w:cstheme="minorHAnsi"/>
          <w:szCs w:val="24"/>
        </w:rPr>
        <w:t>submitting entity, or entities, affirms in writing it will not discriminate on the basis of race, color,</w:t>
      </w:r>
      <w:r w:rsidRPr="00747B72">
        <w:rPr>
          <w:rFonts w:asciiTheme="minorHAnsi" w:hAnsiTheme="minorHAnsi" w:cstheme="minorHAnsi"/>
          <w:spacing w:val="-17"/>
          <w:szCs w:val="24"/>
        </w:rPr>
        <w:t xml:space="preserve"> </w:t>
      </w:r>
      <w:r w:rsidRPr="00747B72">
        <w:rPr>
          <w:rFonts w:asciiTheme="minorHAnsi" w:hAnsiTheme="minorHAnsi" w:cstheme="minorHAnsi"/>
          <w:szCs w:val="24"/>
        </w:rPr>
        <w:t>religion, creed, sex, age, marital status, national origin, or because of actual or perceived</w:t>
      </w:r>
      <w:r w:rsidRPr="00747B72">
        <w:rPr>
          <w:rFonts w:asciiTheme="minorHAnsi" w:hAnsiTheme="minorHAnsi" w:cstheme="minorHAnsi"/>
          <w:spacing w:val="-17"/>
          <w:szCs w:val="24"/>
        </w:rPr>
        <w:t xml:space="preserve"> </w:t>
      </w:r>
      <w:r w:rsidRPr="00747B72">
        <w:rPr>
          <w:rFonts w:asciiTheme="minorHAnsi" w:hAnsiTheme="minorHAnsi" w:cstheme="minorHAnsi"/>
          <w:szCs w:val="24"/>
        </w:rPr>
        <w:t>sexual orientation, gender identity or disability and which also recognizes the eventual contract</w:t>
      </w:r>
      <w:r w:rsidRPr="00747B72">
        <w:rPr>
          <w:rFonts w:asciiTheme="minorHAnsi" w:hAnsiTheme="minorHAnsi" w:cstheme="minorHAnsi"/>
          <w:spacing w:val="-25"/>
          <w:szCs w:val="24"/>
        </w:rPr>
        <w:t xml:space="preserve"> </w:t>
      </w:r>
      <w:r w:rsidRPr="00747B72">
        <w:rPr>
          <w:rFonts w:asciiTheme="minorHAnsi" w:hAnsiTheme="minorHAnsi" w:cstheme="minorHAnsi"/>
          <w:szCs w:val="24"/>
        </w:rPr>
        <w:t>will contain a provision prohibiting discrimination as described above and that this prohibition</w:t>
      </w:r>
      <w:r w:rsidRPr="00747B72">
        <w:rPr>
          <w:rFonts w:asciiTheme="minorHAnsi" w:hAnsiTheme="minorHAnsi" w:cstheme="minorHAnsi"/>
          <w:spacing w:val="-25"/>
          <w:szCs w:val="24"/>
        </w:rPr>
        <w:t xml:space="preserve"> </w:t>
      </w:r>
      <w:r w:rsidRPr="00747B72">
        <w:rPr>
          <w:rFonts w:asciiTheme="minorHAnsi" w:hAnsiTheme="minorHAnsi" w:cstheme="minorHAnsi"/>
          <w:szCs w:val="24"/>
        </w:rPr>
        <w:t>on discrimination shall apply to the hiring and treatment of the submitting entity</w:t>
      </w:r>
      <w:r w:rsidR="00A546A5">
        <w:rPr>
          <w:rFonts w:asciiTheme="minorHAnsi" w:hAnsiTheme="minorHAnsi" w:cstheme="minorHAnsi"/>
          <w:szCs w:val="24"/>
        </w:rPr>
        <w:t>’</w:t>
      </w:r>
      <w:r w:rsidRPr="00747B72">
        <w:rPr>
          <w:rFonts w:asciiTheme="minorHAnsi" w:hAnsiTheme="minorHAnsi" w:cstheme="minorHAnsi"/>
          <w:szCs w:val="24"/>
        </w:rPr>
        <w:t>s employees and</w:t>
      </w:r>
      <w:r w:rsidRPr="00747B72">
        <w:rPr>
          <w:rFonts w:asciiTheme="minorHAnsi" w:hAnsiTheme="minorHAnsi" w:cstheme="minorHAnsi"/>
          <w:spacing w:val="-32"/>
          <w:szCs w:val="24"/>
        </w:rPr>
        <w:t xml:space="preserve"> </w:t>
      </w:r>
      <w:r w:rsidRPr="00747B72">
        <w:rPr>
          <w:rFonts w:asciiTheme="minorHAnsi" w:hAnsiTheme="minorHAnsi" w:cstheme="minorHAnsi"/>
          <w:szCs w:val="24"/>
        </w:rPr>
        <w:t>to all</w:t>
      </w:r>
      <w:r w:rsidRPr="00747B72">
        <w:rPr>
          <w:rFonts w:asciiTheme="minorHAnsi" w:hAnsiTheme="minorHAnsi" w:cstheme="minorHAnsi"/>
          <w:spacing w:val="-2"/>
          <w:szCs w:val="24"/>
        </w:rPr>
        <w:t xml:space="preserve"> </w:t>
      </w:r>
      <w:r w:rsidRPr="00747B72">
        <w:rPr>
          <w:rFonts w:asciiTheme="minorHAnsi" w:hAnsiTheme="minorHAnsi" w:cstheme="minorHAnsi"/>
          <w:szCs w:val="24"/>
        </w:rPr>
        <w:t>subcontracts.</w:t>
      </w:r>
    </w:p>
    <w:p w14:paraId="162C5CF9" w14:textId="3EF77361" w:rsidR="00A229CF" w:rsidRDefault="00A229CF" w:rsidP="00DB1A28">
      <w:pPr>
        <w:jc w:val="both"/>
        <w:rPr>
          <w:rFonts w:asciiTheme="minorHAnsi" w:hAnsiTheme="minorHAnsi" w:cstheme="minorHAnsi"/>
          <w:szCs w:val="24"/>
        </w:rPr>
      </w:pPr>
    </w:p>
    <w:p w14:paraId="6300CC6B" w14:textId="3E4A218D" w:rsidR="00A229CF" w:rsidRDefault="00A229CF" w:rsidP="00D436AF">
      <w:pPr>
        <w:autoSpaceDE w:val="0"/>
        <w:autoSpaceDN w:val="0"/>
        <w:adjustRightInd w:val="0"/>
        <w:jc w:val="both"/>
        <w:rPr>
          <w:rFonts w:ascii="Calibri" w:hAnsi="Calibri" w:cs="Calibri"/>
          <w:szCs w:val="24"/>
        </w:rPr>
      </w:pPr>
      <w:r w:rsidRPr="00331120">
        <w:rPr>
          <w:rFonts w:ascii="Calibri" w:hAnsi="Calibri" w:cs="Calibri"/>
          <w:szCs w:val="24"/>
        </w:rPr>
        <w:t xml:space="preserve">In addition, pursuant to </w:t>
      </w:r>
      <w:hyperlink r:id="rId14" w:history="1">
        <w:r w:rsidRPr="00331120">
          <w:rPr>
            <w:rStyle w:val="Hyperlink"/>
            <w:rFonts w:ascii="Calibri" w:hAnsi="Calibri" w:cs="Calibri"/>
            <w:szCs w:val="24"/>
          </w:rPr>
          <w:t>City Commission Resolution 5169</w:t>
        </w:r>
      </w:hyperlink>
      <w:r w:rsidRPr="00331120">
        <w:rPr>
          <w:rFonts w:ascii="Calibri" w:hAnsi="Calibri" w:cs="Calibri"/>
          <w:szCs w:val="24"/>
        </w:rPr>
        <w:t xml:space="preserve">, the entity awarded a contract under this RFQ </w:t>
      </w:r>
      <w:r w:rsidR="00030015" w:rsidRPr="00331120">
        <w:rPr>
          <w:rFonts w:ascii="Calibri" w:hAnsi="Calibri" w:cs="Calibri"/>
          <w:szCs w:val="24"/>
        </w:rPr>
        <w:t xml:space="preserve">and any subcontractors </w:t>
      </w:r>
      <w:r w:rsidRPr="00331120">
        <w:rPr>
          <w:rFonts w:ascii="Calibri" w:hAnsi="Calibri" w:cs="Calibri"/>
          <w:szCs w:val="24"/>
        </w:rPr>
        <w:t xml:space="preserve">must abide by the Equal Pay Act of 1963 and Section 39-3-104, MCA (the Montana Equal Pay Act), and affirm it will abide by the above and that it has visited the </w:t>
      </w:r>
      <w:hyperlink r:id="rId15" w:history="1">
        <w:r w:rsidRPr="00331120">
          <w:rPr>
            <w:rStyle w:val="Hyperlink"/>
            <w:rFonts w:ascii="Calibri" w:hAnsi="Calibri" w:cs="Calibri"/>
            <w:szCs w:val="24"/>
          </w:rPr>
          <w:t>State of Montana Equal Pay for Equal Work “best practices” website</w:t>
        </w:r>
      </w:hyperlink>
      <w:r w:rsidRPr="00331120">
        <w:rPr>
          <w:rFonts w:ascii="Calibri" w:hAnsi="Calibri" w:cs="Calibri"/>
          <w:szCs w:val="24"/>
        </w:rPr>
        <w:t>, or equivalent “best practices publication and has read the material.</w:t>
      </w:r>
      <w:r>
        <w:rPr>
          <w:rFonts w:ascii="Calibri" w:hAnsi="Calibri" w:cs="Calibri"/>
          <w:szCs w:val="24"/>
        </w:rPr>
        <w:t xml:space="preserve"> </w:t>
      </w:r>
    </w:p>
    <w:p w14:paraId="04AC12D9" w14:textId="0F287343" w:rsidR="00DB1A28" w:rsidRPr="00747B72" w:rsidRDefault="00DB1A28" w:rsidP="00DB1A28">
      <w:pPr>
        <w:jc w:val="both"/>
        <w:rPr>
          <w:rFonts w:asciiTheme="minorHAnsi" w:hAnsiTheme="minorHAnsi" w:cstheme="minorHAnsi"/>
          <w:szCs w:val="24"/>
        </w:rPr>
      </w:pPr>
    </w:p>
    <w:p w14:paraId="585BC35B" w14:textId="77777777" w:rsidR="00DB1A28" w:rsidRPr="00747B72" w:rsidRDefault="00DB1A28" w:rsidP="00DB1A28">
      <w:pPr>
        <w:jc w:val="both"/>
        <w:rPr>
          <w:rFonts w:asciiTheme="minorHAnsi" w:hAnsiTheme="minorHAnsi" w:cstheme="minorHAnsi"/>
          <w:szCs w:val="24"/>
        </w:rPr>
      </w:pPr>
      <w:r w:rsidRPr="00747B72">
        <w:rPr>
          <w:rFonts w:asciiTheme="minorHAnsi" w:hAnsiTheme="minorHAnsi" w:cstheme="minorHAnsi"/>
          <w:szCs w:val="24"/>
        </w:rPr>
        <w:t>Failure to comply with the above may be cause for the City to deem the submittal</w:t>
      </w:r>
      <w:r w:rsidRPr="00747B72">
        <w:rPr>
          <w:rFonts w:asciiTheme="minorHAnsi" w:hAnsiTheme="minorHAnsi" w:cstheme="minorHAnsi"/>
          <w:spacing w:val="-21"/>
          <w:szCs w:val="24"/>
        </w:rPr>
        <w:t xml:space="preserve"> </w:t>
      </w:r>
      <w:r w:rsidR="00734FE6" w:rsidRPr="00747B72">
        <w:rPr>
          <w:rFonts w:asciiTheme="minorHAnsi" w:hAnsiTheme="minorHAnsi" w:cstheme="minorHAnsi"/>
          <w:szCs w:val="24"/>
        </w:rPr>
        <w:t>non-</w:t>
      </w:r>
      <w:r w:rsidRPr="00747B72">
        <w:rPr>
          <w:rFonts w:asciiTheme="minorHAnsi" w:hAnsiTheme="minorHAnsi" w:cstheme="minorHAnsi"/>
          <w:szCs w:val="24"/>
        </w:rPr>
        <w:t>responsive.</w:t>
      </w:r>
    </w:p>
    <w:p w14:paraId="5362608F" w14:textId="77777777" w:rsidR="00505920" w:rsidRPr="00747B72" w:rsidRDefault="00505920" w:rsidP="00DB1A28">
      <w:pPr>
        <w:jc w:val="both"/>
        <w:rPr>
          <w:rFonts w:asciiTheme="minorHAnsi" w:hAnsiTheme="minorHAnsi" w:cstheme="minorHAnsi"/>
          <w:szCs w:val="24"/>
        </w:rPr>
      </w:pPr>
    </w:p>
    <w:p w14:paraId="001F3A60" w14:textId="13269120" w:rsidR="00505920" w:rsidRPr="00747B72" w:rsidRDefault="00505920" w:rsidP="00505920">
      <w:pPr>
        <w:jc w:val="both"/>
        <w:rPr>
          <w:rFonts w:asciiTheme="minorHAnsi" w:hAnsiTheme="minorHAnsi" w:cstheme="minorHAnsi"/>
          <w:szCs w:val="24"/>
        </w:rPr>
      </w:pPr>
      <w:r w:rsidRPr="00747B72">
        <w:rPr>
          <w:rFonts w:asciiTheme="minorHAnsi" w:hAnsiTheme="minorHAnsi" w:cstheme="minorHAnsi"/>
          <w:szCs w:val="24"/>
        </w:rPr>
        <w:t xml:space="preserve">Any administrative questions regarding proposal procedures should be directed to: </w:t>
      </w:r>
      <w:r w:rsidR="00C542E4">
        <w:rPr>
          <w:rFonts w:asciiTheme="minorHAnsi" w:hAnsiTheme="minorHAnsi" w:cstheme="minorHAnsi"/>
          <w:szCs w:val="24"/>
        </w:rPr>
        <w:t>Mike Maas</w:t>
      </w:r>
      <w:r w:rsidRPr="00747B72">
        <w:rPr>
          <w:rFonts w:asciiTheme="minorHAnsi" w:hAnsiTheme="minorHAnsi" w:cstheme="minorHAnsi"/>
          <w:szCs w:val="24"/>
        </w:rPr>
        <w:t xml:space="preserve">, City Clerk (406) 582-2321, </w:t>
      </w:r>
      <w:hyperlink r:id="rId16" w:history="1">
        <w:r w:rsidR="00331120" w:rsidRPr="002448D1">
          <w:rPr>
            <w:rStyle w:val="Hyperlink"/>
            <w:rFonts w:asciiTheme="minorHAnsi" w:hAnsiTheme="minorHAnsi" w:cstheme="minorHAnsi"/>
            <w:szCs w:val="24"/>
          </w:rPr>
          <w:t>procurement@bozeman.net</w:t>
        </w:r>
      </w:hyperlink>
      <w:r w:rsidRPr="00747B72">
        <w:rPr>
          <w:rFonts w:asciiTheme="minorHAnsi" w:hAnsiTheme="minorHAnsi" w:cstheme="minorHAnsi"/>
          <w:szCs w:val="24"/>
        </w:rPr>
        <w:t xml:space="preserve">. </w:t>
      </w:r>
    </w:p>
    <w:p w14:paraId="490F21FB" w14:textId="77777777" w:rsidR="00505920" w:rsidRPr="00747B72" w:rsidRDefault="00505920" w:rsidP="00505920">
      <w:pPr>
        <w:jc w:val="both"/>
        <w:rPr>
          <w:rFonts w:asciiTheme="minorHAnsi" w:hAnsiTheme="minorHAnsi" w:cstheme="minorHAnsi"/>
          <w:szCs w:val="24"/>
        </w:rPr>
      </w:pPr>
    </w:p>
    <w:p w14:paraId="6497815C" w14:textId="7260DF16" w:rsidR="00DB1A28" w:rsidRPr="00747B72" w:rsidRDefault="00331120" w:rsidP="00505920">
      <w:pPr>
        <w:jc w:val="both"/>
        <w:rPr>
          <w:rFonts w:asciiTheme="minorHAnsi" w:hAnsiTheme="minorHAnsi" w:cstheme="minorHAnsi"/>
          <w:szCs w:val="24"/>
        </w:rPr>
      </w:pPr>
      <w:r>
        <w:rPr>
          <w:rFonts w:asciiTheme="minorHAnsi" w:hAnsiTheme="minorHAnsi" w:cstheme="minorHAnsi"/>
          <w:szCs w:val="24"/>
        </w:rPr>
        <w:t>Technical q</w:t>
      </w:r>
      <w:r w:rsidR="00505920" w:rsidRPr="00747B72">
        <w:rPr>
          <w:rFonts w:asciiTheme="minorHAnsi" w:hAnsiTheme="minorHAnsi" w:cstheme="minorHAnsi"/>
          <w:szCs w:val="24"/>
        </w:rPr>
        <w:t xml:space="preserve">uestions relating to </w:t>
      </w:r>
      <w:r w:rsidR="00734FE6" w:rsidRPr="00747B72">
        <w:rPr>
          <w:rFonts w:asciiTheme="minorHAnsi" w:hAnsiTheme="minorHAnsi" w:cstheme="minorHAnsi"/>
          <w:szCs w:val="24"/>
        </w:rPr>
        <w:t>the RFQ</w:t>
      </w:r>
      <w:r w:rsidR="00505920" w:rsidRPr="00747B72">
        <w:rPr>
          <w:rFonts w:asciiTheme="minorHAnsi" w:hAnsiTheme="minorHAnsi" w:cstheme="minorHAnsi"/>
          <w:szCs w:val="24"/>
        </w:rPr>
        <w:t xml:space="preserve"> </w:t>
      </w:r>
      <w:r>
        <w:rPr>
          <w:rFonts w:asciiTheme="minorHAnsi" w:hAnsiTheme="minorHAnsi" w:cstheme="minorHAnsi"/>
          <w:szCs w:val="24"/>
        </w:rPr>
        <w:t xml:space="preserve">may </w:t>
      </w:r>
      <w:r w:rsidR="00505920" w:rsidRPr="00747B72">
        <w:rPr>
          <w:rFonts w:asciiTheme="minorHAnsi" w:hAnsiTheme="minorHAnsi" w:cstheme="minorHAnsi"/>
          <w:szCs w:val="24"/>
        </w:rPr>
        <w:t xml:space="preserve">be directed to: </w:t>
      </w:r>
      <w:r>
        <w:rPr>
          <w:rFonts w:asciiTheme="minorHAnsi" w:hAnsiTheme="minorHAnsi" w:cstheme="minorHAnsi"/>
          <w:szCs w:val="24"/>
        </w:rPr>
        <w:t xml:space="preserve">Brian Heaston, P.E., Senior Water Resources Engineer </w:t>
      </w:r>
      <w:r w:rsidR="00505920" w:rsidRPr="00953C55">
        <w:rPr>
          <w:rFonts w:asciiTheme="minorHAnsi" w:hAnsiTheme="minorHAnsi" w:cstheme="minorHAnsi"/>
          <w:szCs w:val="24"/>
        </w:rPr>
        <w:t>(406) 582-</w:t>
      </w:r>
      <w:r w:rsidRPr="00953C55">
        <w:rPr>
          <w:rFonts w:asciiTheme="minorHAnsi" w:hAnsiTheme="minorHAnsi" w:cstheme="minorHAnsi"/>
          <w:szCs w:val="24"/>
        </w:rPr>
        <w:t>2282</w:t>
      </w:r>
      <w:r w:rsidR="00505920" w:rsidRPr="00953C55">
        <w:rPr>
          <w:rFonts w:asciiTheme="minorHAnsi" w:hAnsiTheme="minorHAnsi" w:cstheme="minorHAnsi"/>
          <w:szCs w:val="24"/>
        </w:rPr>
        <w:t>,</w:t>
      </w:r>
      <w:r>
        <w:rPr>
          <w:rFonts w:asciiTheme="minorHAnsi" w:hAnsiTheme="minorHAnsi" w:cstheme="minorHAnsi"/>
          <w:szCs w:val="24"/>
        </w:rPr>
        <w:t xml:space="preserve"> </w:t>
      </w:r>
      <w:hyperlink r:id="rId17" w:history="1">
        <w:r w:rsidRPr="002448D1">
          <w:rPr>
            <w:rStyle w:val="Hyperlink"/>
            <w:rFonts w:asciiTheme="minorHAnsi" w:hAnsiTheme="minorHAnsi" w:cstheme="minorHAnsi"/>
            <w:szCs w:val="24"/>
          </w:rPr>
          <w:t>bheaston@bozeman.net</w:t>
        </w:r>
      </w:hyperlink>
      <w:r w:rsidR="00505920" w:rsidRPr="00747B72">
        <w:rPr>
          <w:rFonts w:asciiTheme="minorHAnsi" w:hAnsiTheme="minorHAnsi" w:cstheme="minorHAnsi"/>
          <w:szCs w:val="24"/>
        </w:rPr>
        <w:t>.</w:t>
      </w:r>
    </w:p>
    <w:p w14:paraId="234A9338" w14:textId="77777777" w:rsidR="00505920" w:rsidRPr="00747B72" w:rsidRDefault="00505920" w:rsidP="00505920">
      <w:pPr>
        <w:jc w:val="both"/>
        <w:rPr>
          <w:rFonts w:asciiTheme="minorHAnsi" w:hAnsiTheme="minorHAnsi" w:cstheme="minorHAnsi"/>
          <w:szCs w:val="24"/>
        </w:rPr>
      </w:pPr>
    </w:p>
    <w:p w14:paraId="7EFE9B4A" w14:textId="2E83D43A" w:rsidR="00DB1A28" w:rsidRPr="00747B72" w:rsidRDefault="00DB1A28" w:rsidP="00DB1A28">
      <w:pPr>
        <w:jc w:val="both"/>
        <w:rPr>
          <w:rFonts w:asciiTheme="minorHAnsi" w:hAnsiTheme="minorHAnsi" w:cstheme="minorHAnsi"/>
          <w:szCs w:val="24"/>
        </w:rPr>
      </w:pPr>
      <w:r w:rsidRPr="00747B72">
        <w:rPr>
          <w:rFonts w:asciiTheme="minorHAnsi" w:hAnsiTheme="minorHAnsi" w:cstheme="minorHAnsi"/>
          <w:szCs w:val="24"/>
        </w:rPr>
        <w:t>DATED at Bozeman, Montana, this</w:t>
      </w:r>
      <w:r w:rsidR="00953C55">
        <w:rPr>
          <w:rFonts w:asciiTheme="minorHAnsi" w:hAnsiTheme="minorHAnsi" w:cstheme="minorHAnsi"/>
          <w:szCs w:val="24"/>
        </w:rPr>
        <w:t xml:space="preserve"> 29</w:t>
      </w:r>
      <w:r w:rsidR="00953C55" w:rsidRPr="00953C55">
        <w:rPr>
          <w:rFonts w:asciiTheme="minorHAnsi" w:hAnsiTheme="minorHAnsi" w:cstheme="minorHAnsi"/>
          <w:szCs w:val="24"/>
          <w:vertAlign w:val="superscript"/>
        </w:rPr>
        <w:t>th</w:t>
      </w:r>
      <w:r w:rsidR="00953C55">
        <w:rPr>
          <w:rFonts w:asciiTheme="minorHAnsi" w:hAnsiTheme="minorHAnsi" w:cstheme="minorHAnsi"/>
          <w:szCs w:val="24"/>
        </w:rPr>
        <w:t xml:space="preserve"> day of </w:t>
      </w:r>
      <w:proofErr w:type="gramStart"/>
      <w:r w:rsidR="00953C55">
        <w:rPr>
          <w:rFonts w:asciiTheme="minorHAnsi" w:hAnsiTheme="minorHAnsi" w:cstheme="minorHAnsi"/>
          <w:szCs w:val="24"/>
        </w:rPr>
        <w:t>March,</w:t>
      </w:r>
      <w:proofErr w:type="gramEnd"/>
      <w:r w:rsidR="00953C55">
        <w:rPr>
          <w:rFonts w:asciiTheme="minorHAnsi" w:hAnsiTheme="minorHAnsi" w:cstheme="minorHAnsi"/>
          <w:szCs w:val="24"/>
        </w:rPr>
        <w:t xml:space="preserve"> 2025.</w:t>
      </w:r>
      <w:r w:rsidR="00734FE6" w:rsidRPr="00747B72">
        <w:rPr>
          <w:rFonts w:asciiTheme="minorHAnsi" w:hAnsiTheme="minorHAnsi" w:cstheme="minorHAnsi"/>
          <w:szCs w:val="24"/>
          <w:highlight w:val="yellow"/>
        </w:rPr>
        <w:t xml:space="preserve"> </w:t>
      </w:r>
    </w:p>
    <w:p w14:paraId="08985ED2" w14:textId="77777777" w:rsidR="00734FE6" w:rsidRPr="00747B72" w:rsidRDefault="00734FE6" w:rsidP="00DB1A28">
      <w:pPr>
        <w:jc w:val="both"/>
        <w:rPr>
          <w:rFonts w:asciiTheme="minorHAnsi" w:hAnsiTheme="minorHAnsi" w:cstheme="minorHAnsi"/>
          <w:szCs w:val="24"/>
        </w:rPr>
      </w:pPr>
    </w:p>
    <w:p w14:paraId="587A585B" w14:textId="61E8E7C6" w:rsidR="00DB1A28" w:rsidRPr="00747B72" w:rsidRDefault="00E37AE1" w:rsidP="00DB1A28">
      <w:pPr>
        <w:jc w:val="both"/>
        <w:rPr>
          <w:rFonts w:asciiTheme="minorHAnsi" w:hAnsiTheme="minorHAnsi" w:cstheme="minorHAnsi"/>
          <w:szCs w:val="24"/>
        </w:rPr>
      </w:pPr>
      <w:r>
        <w:rPr>
          <w:rFonts w:asciiTheme="minorHAnsi" w:hAnsiTheme="minorHAnsi" w:cstheme="minorHAnsi"/>
          <w:szCs w:val="24"/>
        </w:rPr>
        <w:t>Mike Maas</w:t>
      </w:r>
    </w:p>
    <w:p w14:paraId="689C927E" w14:textId="77777777" w:rsidR="00DB1A28" w:rsidRPr="00747B72" w:rsidRDefault="00DB1A28" w:rsidP="00DB1A28">
      <w:pPr>
        <w:jc w:val="both"/>
        <w:rPr>
          <w:rFonts w:asciiTheme="minorHAnsi" w:hAnsiTheme="minorHAnsi" w:cstheme="minorHAnsi"/>
          <w:szCs w:val="24"/>
        </w:rPr>
      </w:pPr>
      <w:r w:rsidRPr="00747B72">
        <w:rPr>
          <w:rFonts w:asciiTheme="minorHAnsi" w:hAnsiTheme="minorHAnsi" w:cstheme="minorHAnsi"/>
          <w:szCs w:val="24"/>
        </w:rPr>
        <w:t>City Clerk</w:t>
      </w:r>
    </w:p>
    <w:p w14:paraId="59ACDA24" w14:textId="77777777" w:rsidR="00797E27" w:rsidRPr="00747B72" w:rsidRDefault="00797E27" w:rsidP="00DB1A28">
      <w:pPr>
        <w:jc w:val="both"/>
        <w:rPr>
          <w:rFonts w:asciiTheme="minorHAnsi" w:hAnsiTheme="minorHAnsi" w:cstheme="minorHAnsi"/>
          <w:szCs w:val="24"/>
        </w:rPr>
      </w:pPr>
      <w:r w:rsidRPr="00747B72">
        <w:rPr>
          <w:rFonts w:asciiTheme="minorHAnsi" w:hAnsiTheme="minorHAnsi" w:cstheme="minorHAnsi"/>
          <w:szCs w:val="24"/>
        </w:rPr>
        <w:t>City of Bozeman</w:t>
      </w:r>
    </w:p>
    <w:p w14:paraId="57398645" w14:textId="77777777" w:rsidR="00DB1A28" w:rsidRPr="00747B72" w:rsidRDefault="00DB1A28" w:rsidP="00DB1A28">
      <w:pPr>
        <w:jc w:val="both"/>
        <w:rPr>
          <w:rFonts w:asciiTheme="minorHAnsi" w:hAnsiTheme="minorHAnsi" w:cstheme="minorHAnsi"/>
          <w:szCs w:val="24"/>
        </w:rPr>
      </w:pPr>
    </w:p>
    <w:p w14:paraId="12A93BAB" w14:textId="77777777" w:rsidR="00953C55" w:rsidRDefault="00DB1A28" w:rsidP="00953C55">
      <w:pPr>
        <w:jc w:val="both"/>
        <w:rPr>
          <w:rFonts w:asciiTheme="minorHAnsi" w:hAnsiTheme="minorHAnsi" w:cstheme="minorHAnsi"/>
          <w:szCs w:val="24"/>
        </w:rPr>
      </w:pPr>
      <w:r w:rsidRPr="00747B72">
        <w:rPr>
          <w:rFonts w:asciiTheme="minorHAnsi" w:hAnsiTheme="minorHAnsi" w:cstheme="minorHAnsi"/>
          <w:szCs w:val="24"/>
        </w:rPr>
        <w:t>For publication on:</w:t>
      </w:r>
    </w:p>
    <w:p w14:paraId="5AEE915F" w14:textId="77777777" w:rsidR="00953C55" w:rsidRDefault="00953C55" w:rsidP="00953C55">
      <w:pPr>
        <w:jc w:val="both"/>
        <w:rPr>
          <w:rFonts w:asciiTheme="minorHAnsi" w:hAnsiTheme="minorHAnsi" w:cstheme="minorHAnsi"/>
          <w:szCs w:val="24"/>
        </w:rPr>
      </w:pPr>
      <w:r>
        <w:rPr>
          <w:rFonts w:asciiTheme="minorHAnsi" w:hAnsiTheme="minorHAnsi" w:cstheme="minorHAnsi"/>
          <w:szCs w:val="24"/>
        </w:rPr>
        <w:t>Saturday, March 29, 2025</w:t>
      </w:r>
    </w:p>
    <w:p w14:paraId="7CC083E2" w14:textId="19D3648E" w:rsidR="00747B72" w:rsidRPr="007222A9" w:rsidRDefault="00953C55" w:rsidP="00953C55">
      <w:pPr>
        <w:jc w:val="both"/>
        <w:rPr>
          <w:rFonts w:asciiTheme="minorHAnsi" w:hAnsiTheme="minorHAnsi" w:cstheme="minorHAnsi"/>
          <w:b/>
          <w:szCs w:val="24"/>
          <w:highlight w:val="yellow"/>
        </w:rPr>
      </w:pPr>
      <w:r>
        <w:rPr>
          <w:rFonts w:asciiTheme="minorHAnsi" w:hAnsiTheme="minorHAnsi" w:cstheme="minorHAnsi"/>
          <w:szCs w:val="24"/>
        </w:rPr>
        <w:t xml:space="preserve">Saturday, April 19, </w:t>
      </w:r>
      <w:proofErr w:type="gramStart"/>
      <w:r>
        <w:rPr>
          <w:rFonts w:asciiTheme="minorHAnsi" w:hAnsiTheme="minorHAnsi" w:cstheme="minorHAnsi"/>
          <w:szCs w:val="24"/>
        </w:rPr>
        <w:t>2025</w:t>
      </w:r>
      <w:proofErr w:type="gramEnd"/>
      <w:r>
        <w:rPr>
          <w:rFonts w:asciiTheme="minorHAnsi" w:hAnsiTheme="minorHAnsi" w:cstheme="minorHAnsi"/>
          <w:color w:val="FF0000"/>
          <w:szCs w:val="24"/>
          <w:highlight w:val="yellow"/>
        </w:rPr>
        <w:t xml:space="preserve"> </w:t>
      </w:r>
      <w:r w:rsidR="00747B72">
        <w:rPr>
          <w:rFonts w:asciiTheme="minorHAnsi" w:hAnsiTheme="minorHAnsi" w:cstheme="minorHAnsi"/>
          <w:color w:val="FF0000"/>
          <w:szCs w:val="24"/>
          <w:highlight w:val="yellow"/>
        </w:rPr>
        <w:br w:type="page"/>
      </w:r>
    </w:p>
    <w:p w14:paraId="2C2A51FB" w14:textId="7DEF5D49" w:rsidR="000A5DD6" w:rsidRPr="00747B72" w:rsidRDefault="000A5DD6" w:rsidP="002C5A84">
      <w:pPr>
        <w:pStyle w:val="Heading5"/>
        <w:numPr>
          <w:ilvl w:val="0"/>
          <w:numId w:val="29"/>
        </w:numPr>
        <w:ind w:left="360" w:hanging="180"/>
        <w:rPr>
          <w:rFonts w:asciiTheme="minorHAnsi" w:hAnsiTheme="minorHAnsi" w:cstheme="minorHAnsi"/>
          <w:szCs w:val="24"/>
        </w:rPr>
      </w:pPr>
      <w:r w:rsidRPr="00747B72">
        <w:rPr>
          <w:rFonts w:asciiTheme="minorHAnsi" w:hAnsiTheme="minorHAnsi" w:cstheme="minorHAnsi"/>
          <w:szCs w:val="24"/>
        </w:rPr>
        <w:lastRenderedPageBreak/>
        <w:t>INTRODUCTION</w:t>
      </w:r>
    </w:p>
    <w:p w14:paraId="6E97CFB7" w14:textId="77777777" w:rsidR="000A5DD6" w:rsidRPr="00747B72" w:rsidRDefault="000A5DD6">
      <w:pPr>
        <w:ind w:hanging="540"/>
        <w:rPr>
          <w:rFonts w:asciiTheme="minorHAnsi" w:hAnsiTheme="minorHAnsi" w:cstheme="minorHAnsi"/>
          <w:color w:val="000000"/>
          <w:szCs w:val="24"/>
        </w:rPr>
      </w:pPr>
    </w:p>
    <w:p w14:paraId="53B656E6" w14:textId="32B53789" w:rsidR="00D436AF" w:rsidRDefault="00953C55" w:rsidP="00D436AF">
      <w:pPr>
        <w:pStyle w:val="BodyTextIndent3"/>
        <w:ind w:left="0"/>
        <w:jc w:val="both"/>
        <w:rPr>
          <w:rFonts w:asciiTheme="minorHAnsi" w:hAnsiTheme="minorHAnsi" w:cstheme="minorHAnsi"/>
          <w:color w:val="000000"/>
          <w:szCs w:val="24"/>
        </w:rPr>
      </w:pPr>
      <w:r w:rsidRPr="00953C55">
        <w:rPr>
          <w:rFonts w:asciiTheme="minorHAnsi" w:hAnsiTheme="minorHAnsi" w:cstheme="minorHAnsi"/>
          <w:color w:val="000000"/>
          <w:szCs w:val="24"/>
        </w:rPr>
        <w:t>The City of Bozeman (City), through this request for qualifications (RFQ), is seeking to procure an engineering consulting firm (Consultant) to provide engineering predesign phase services for the Lyman Reservoir Project (the “Project”).  The Lyman Reservoir was first put into service in 1889 as an integral component of the City</w:t>
      </w:r>
      <w:r w:rsidR="00A546A5">
        <w:rPr>
          <w:rFonts w:asciiTheme="minorHAnsi" w:hAnsiTheme="minorHAnsi" w:cstheme="minorHAnsi"/>
          <w:color w:val="000000"/>
          <w:szCs w:val="24"/>
        </w:rPr>
        <w:t>’s</w:t>
      </w:r>
      <w:r w:rsidRPr="00953C55">
        <w:rPr>
          <w:rFonts w:asciiTheme="minorHAnsi" w:hAnsiTheme="minorHAnsi" w:cstheme="minorHAnsi"/>
          <w:color w:val="000000"/>
          <w:szCs w:val="24"/>
        </w:rPr>
        <w:t xml:space="preserve"> original municipal water supply system.  Since that time, several major improvements to the reservoir facility have been completed, the last of which occurred in 2004.  The City intends to contract with the selected Consultant for predesign phase services only.</w:t>
      </w:r>
    </w:p>
    <w:p w14:paraId="06697FCB" w14:textId="77777777" w:rsidR="00D436AF" w:rsidRDefault="00D436AF" w:rsidP="00D436AF">
      <w:pPr>
        <w:pStyle w:val="BodyTextIndent3"/>
        <w:ind w:left="0"/>
        <w:jc w:val="both"/>
        <w:rPr>
          <w:rFonts w:asciiTheme="minorHAnsi" w:hAnsiTheme="minorHAnsi" w:cstheme="minorHAnsi"/>
          <w:color w:val="000000"/>
          <w:szCs w:val="24"/>
        </w:rPr>
      </w:pPr>
    </w:p>
    <w:p w14:paraId="2B68CE2A" w14:textId="77777777" w:rsidR="00D436AF" w:rsidRDefault="00953C55" w:rsidP="00D436AF">
      <w:pPr>
        <w:pStyle w:val="BodyTextIndent3"/>
        <w:ind w:left="0"/>
        <w:jc w:val="both"/>
        <w:rPr>
          <w:rFonts w:asciiTheme="minorHAnsi" w:hAnsiTheme="minorHAnsi" w:cstheme="minorHAnsi"/>
          <w:color w:val="000000"/>
          <w:szCs w:val="24"/>
        </w:rPr>
      </w:pPr>
      <w:r w:rsidRPr="00953C55">
        <w:rPr>
          <w:rFonts w:asciiTheme="minorHAnsi" w:hAnsiTheme="minorHAnsi" w:cstheme="minorHAnsi"/>
          <w:color w:val="000000"/>
          <w:szCs w:val="24"/>
        </w:rPr>
        <w:t>The City will select the Consultant it deems most qualified upon review of statements of qualifications (SOQs) received in response to this request for qualifications notice.  The selected Consultant must demonstrate expertise in complex municipal water supply projects and specific prior experience in the following: concrete water tank condition assessments; prestressed concrete water tank design; synthetic lining systems for leak prevention; water treatment facilities and chemical feed systems, hydraulic baffling systems, water system hydraulics, water tank siting evaluations; geotechnical suitability investigations; constructability analyses; cost estimating; and development of project alternatives, screening criteria, and recommendation of preferred alternatives</w:t>
      </w:r>
      <w:r w:rsidR="00D436AF">
        <w:rPr>
          <w:rFonts w:asciiTheme="minorHAnsi" w:hAnsiTheme="minorHAnsi" w:cstheme="minorHAnsi"/>
          <w:color w:val="000000"/>
          <w:szCs w:val="24"/>
        </w:rPr>
        <w:t>.</w:t>
      </w:r>
    </w:p>
    <w:p w14:paraId="6AC9BA77" w14:textId="77777777" w:rsidR="00D436AF" w:rsidRDefault="00D436AF" w:rsidP="00D436AF">
      <w:pPr>
        <w:pStyle w:val="BodyTextIndent3"/>
        <w:ind w:left="0"/>
        <w:jc w:val="both"/>
        <w:rPr>
          <w:rFonts w:asciiTheme="minorHAnsi" w:hAnsiTheme="minorHAnsi" w:cstheme="minorHAnsi"/>
          <w:color w:val="000000"/>
          <w:szCs w:val="24"/>
        </w:rPr>
      </w:pPr>
    </w:p>
    <w:p w14:paraId="7859C634" w14:textId="2D7707C6" w:rsidR="00D436AF" w:rsidRDefault="00953C55" w:rsidP="00D436AF">
      <w:pPr>
        <w:pStyle w:val="BodyTextIndent3"/>
        <w:ind w:left="0"/>
        <w:jc w:val="both"/>
        <w:rPr>
          <w:rFonts w:asciiTheme="minorHAnsi" w:hAnsiTheme="minorHAnsi" w:cstheme="minorHAnsi"/>
          <w:color w:val="000000"/>
          <w:szCs w:val="24"/>
        </w:rPr>
      </w:pPr>
      <w:r w:rsidRPr="00953C55">
        <w:rPr>
          <w:rFonts w:asciiTheme="minorHAnsi" w:hAnsiTheme="minorHAnsi" w:cstheme="minorHAnsi"/>
          <w:color w:val="000000"/>
          <w:szCs w:val="24"/>
        </w:rPr>
        <w:t xml:space="preserve">The </w:t>
      </w:r>
      <w:proofErr w:type="gramStart"/>
      <w:r w:rsidRPr="00953C55">
        <w:rPr>
          <w:rFonts w:asciiTheme="minorHAnsi" w:hAnsiTheme="minorHAnsi" w:cstheme="minorHAnsi"/>
          <w:color w:val="000000"/>
          <w:szCs w:val="24"/>
        </w:rPr>
        <w:t>City</w:t>
      </w:r>
      <w:proofErr w:type="gramEnd"/>
      <w:r w:rsidRPr="00953C55">
        <w:rPr>
          <w:rFonts w:asciiTheme="minorHAnsi" w:hAnsiTheme="minorHAnsi" w:cstheme="minorHAnsi"/>
          <w:color w:val="000000"/>
          <w:szCs w:val="24"/>
        </w:rPr>
        <w:t xml:space="preserve"> is initiating concurrent procurement efforts to provide predesign phase services for the Lyman Creek water system. This RFQ is specific to the system</w:t>
      </w:r>
      <w:r w:rsidR="00A546A5">
        <w:rPr>
          <w:rFonts w:asciiTheme="minorHAnsi" w:hAnsiTheme="minorHAnsi" w:cstheme="minorHAnsi"/>
          <w:color w:val="000000"/>
          <w:szCs w:val="24"/>
        </w:rPr>
        <w:t>’</w:t>
      </w:r>
      <w:r w:rsidRPr="00953C55">
        <w:rPr>
          <w:rFonts w:asciiTheme="minorHAnsi" w:hAnsiTheme="minorHAnsi" w:cstheme="minorHAnsi"/>
          <w:color w:val="000000"/>
          <w:szCs w:val="24"/>
        </w:rPr>
        <w:t>s reservoir, referred to here as the Lyman Reservoir Project. A separate RFP focused on the system</w:t>
      </w:r>
      <w:r w:rsidR="00A546A5">
        <w:rPr>
          <w:rFonts w:asciiTheme="minorHAnsi" w:hAnsiTheme="minorHAnsi" w:cstheme="minorHAnsi"/>
          <w:color w:val="000000"/>
          <w:szCs w:val="24"/>
        </w:rPr>
        <w:t>’</w:t>
      </w:r>
      <w:r w:rsidRPr="00953C55">
        <w:rPr>
          <w:rFonts w:asciiTheme="minorHAnsi" w:hAnsiTheme="minorHAnsi" w:cstheme="minorHAnsi"/>
          <w:color w:val="000000"/>
          <w:szCs w:val="24"/>
        </w:rPr>
        <w:t xml:space="preserve">s transmission mains is proceeding in tandem, referred to here as the Lyman Transmission Project. The respective scopes of these two projects are distinct; however, there may be minor overlap. The selected firm for the Lyman Reservoir Project will be expected to proceed independently but may be directed by the </w:t>
      </w:r>
      <w:proofErr w:type="gramStart"/>
      <w:r w:rsidRPr="00953C55">
        <w:rPr>
          <w:rFonts w:asciiTheme="minorHAnsi" w:hAnsiTheme="minorHAnsi" w:cstheme="minorHAnsi"/>
          <w:color w:val="000000"/>
          <w:szCs w:val="24"/>
        </w:rPr>
        <w:t>City</w:t>
      </w:r>
      <w:proofErr w:type="gramEnd"/>
      <w:r w:rsidRPr="00953C55">
        <w:rPr>
          <w:rFonts w:asciiTheme="minorHAnsi" w:hAnsiTheme="minorHAnsi" w:cstheme="minorHAnsi"/>
          <w:color w:val="000000"/>
          <w:szCs w:val="24"/>
        </w:rPr>
        <w:t xml:space="preserve"> to coordinate work schedules with the firm selected for the Lyman Transmission Project.</w:t>
      </w:r>
    </w:p>
    <w:p w14:paraId="03AD6A9C" w14:textId="77777777" w:rsidR="00D436AF" w:rsidRDefault="00D436AF" w:rsidP="00D436AF">
      <w:pPr>
        <w:pStyle w:val="BodyTextIndent3"/>
        <w:ind w:left="0"/>
        <w:jc w:val="both"/>
        <w:rPr>
          <w:rFonts w:asciiTheme="minorHAnsi" w:hAnsiTheme="minorHAnsi" w:cstheme="minorHAnsi"/>
          <w:color w:val="000000"/>
          <w:szCs w:val="24"/>
        </w:rPr>
      </w:pPr>
    </w:p>
    <w:p w14:paraId="46F2971E" w14:textId="77777777" w:rsidR="00D436AF" w:rsidRDefault="00953C55" w:rsidP="00D436AF">
      <w:pPr>
        <w:pStyle w:val="BodyTextIndent3"/>
        <w:ind w:left="0"/>
        <w:jc w:val="both"/>
        <w:rPr>
          <w:rFonts w:asciiTheme="minorHAnsi" w:hAnsiTheme="minorHAnsi" w:cstheme="minorHAnsi"/>
          <w:color w:val="000000"/>
          <w:szCs w:val="24"/>
        </w:rPr>
      </w:pPr>
      <w:r w:rsidRPr="00953C55">
        <w:rPr>
          <w:rFonts w:asciiTheme="minorHAnsi" w:hAnsiTheme="minorHAnsi" w:cstheme="minorHAnsi"/>
          <w:color w:val="000000"/>
          <w:szCs w:val="24"/>
        </w:rPr>
        <w:t xml:space="preserve">Consultants are notified that the form of the professional services agreement (PSA) contract that the City will </w:t>
      </w:r>
      <w:proofErr w:type="gramStart"/>
      <w:r w:rsidRPr="00953C55">
        <w:rPr>
          <w:rFonts w:asciiTheme="minorHAnsi" w:hAnsiTheme="minorHAnsi" w:cstheme="minorHAnsi"/>
          <w:color w:val="000000"/>
          <w:szCs w:val="24"/>
        </w:rPr>
        <w:t>enter into</w:t>
      </w:r>
      <w:proofErr w:type="gramEnd"/>
      <w:r w:rsidRPr="00953C55">
        <w:rPr>
          <w:rFonts w:asciiTheme="minorHAnsi" w:hAnsiTheme="minorHAnsi" w:cstheme="minorHAnsi"/>
          <w:color w:val="000000"/>
          <w:szCs w:val="24"/>
        </w:rPr>
        <w:t xml:space="preserve"> with the selected Consultant must be substantially </w:t>
      </w:r>
      <w:proofErr w:type="gramStart"/>
      <w:r w:rsidRPr="00953C55">
        <w:rPr>
          <w:rFonts w:asciiTheme="minorHAnsi" w:hAnsiTheme="minorHAnsi" w:cstheme="minorHAnsi"/>
          <w:color w:val="000000"/>
          <w:szCs w:val="24"/>
        </w:rPr>
        <w:t>similar to</w:t>
      </w:r>
      <w:proofErr w:type="gramEnd"/>
      <w:r w:rsidRPr="00953C55">
        <w:rPr>
          <w:rFonts w:asciiTheme="minorHAnsi" w:hAnsiTheme="minorHAnsi" w:cstheme="minorHAnsi"/>
          <w:color w:val="000000"/>
          <w:szCs w:val="24"/>
        </w:rPr>
        <w:t xml:space="preserve"> template PSAs commonly utilized by the City in contracting for professional services.  The </w:t>
      </w:r>
      <w:proofErr w:type="gramStart"/>
      <w:r w:rsidRPr="00953C55">
        <w:rPr>
          <w:rFonts w:asciiTheme="minorHAnsi" w:hAnsiTheme="minorHAnsi" w:cstheme="minorHAnsi"/>
          <w:color w:val="000000"/>
          <w:szCs w:val="24"/>
        </w:rPr>
        <w:t>City</w:t>
      </w:r>
      <w:proofErr w:type="gramEnd"/>
      <w:r w:rsidRPr="00953C55">
        <w:rPr>
          <w:rFonts w:asciiTheme="minorHAnsi" w:hAnsiTheme="minorHAnsi" w:cstheme="minorHAnsi"/>
          <w:color w:val="000000"/>
          <w:szCs w:val="24"/>
        </w:rPr>
        <w:t xml:space="preserve"> will determine the template PSA that is most conducive for the project after it has reviewed SOQs and selected a </w:t>
      </w:r>
      <w:proofErr w:type="gramStart"/>
      <w:r w:rsidRPr="00953C55">
        <w:rPr>
          <w:rFonts w:asciiTheme="minorHAnsi" w:hAnsiTheme="minorHAnsi" w:cstheme="minorHAnsi"/>
          <w:color w:val="000000"/>
          <w:szCs w:val="24"/>
        </w:rPr>
        <w:t>Consultant</w:t>
      </w:r>
      <w:proofErr w:type="gramEnd"/>
      <w:r w:rsidRPr="00953C55">
        <w:rPr>
          <w:rFonts w:asciiTheme="minorHAnsi" w:hAnsiTheme="minorHAnsi" w:cstheme="minorHAnsi"/>
          <w:color w:val="000000"/>
          <w:szCs w:val="24"/>
        </w:rPr>
        <w:t xml:space="preserve"> for the project.</w:t>
      </w:r>
    </w:p>
    <w:p w14:paraId="799C5549" w14:textId="77777777" w:rsidR="00D436AF" w:rsidRDefault="00D436AF" w:rsidP="00D436AF">
      <w:pPr>
        <w:pStyle w:val="BodyTextIndent3"/>
        <w:ind w:left="0"/>
        <w:jc w:val="both"/>
        <w:rPr>
          <w:rFonts w:asciiTheme="minorHAnsi" w:hAnsiTheme="minorHAnsi" w:cstheme="minorHAnsi"/>
          <w:color w:val="000000"/>
          <w:szCs w:val="24"/>
        </w:rPr>
      </w:pPr>
    </w:p>
    <w:p w14:paraId="3CCF6628" w14:textId="11A74D86" w:rsidR="00D436AF" w:rsidRDefault="00953C55" w:rsidP="00D436AF">
      <w:pPr>
        <w:pStyle w:val="BodyTextIndent3"/>
        <w:ind w:left="0"/>
        <w:jc w:val="both"/>
        <w:rPr>
          <w:rFonts w:asciiTheme="minorHAnsi" w:hAnsiTheme="minorHAnsi" w:cstheme="minorHAnsi"/>
          <w:color w:val="000000"/>
          <w:szCs w:val="24"/>
        </w:rPr>
      </w:pPr>
      <w:r w:rsidRPr="00953C55">
        <w:rPr>
          <w:rFonts w:asciiTheme="minorHAnsi" w:hAnsiTheme="minorHAnsi" w:cstheme="minorHAnsi"/>
          <w:color w:val="000000"/>
          <w:szCs w:val="24"/>
        </w:rPr>
        <w:t xml:space="preserve">Publication of this RFQ shall not commit the City to </w:t>
      </w:r>
      <w:proofErr w:type="gramStart"/>
      <w:r w:rsidRPr="00953C55">
        <w:rPr>
          <w:rFonts w:asciiTheme="minorHAnsi" w:hAnsiTheme="minorHAnsi" w:cstheme="minorHAnsi"/>
          <w:color w:val="000000"/>
          <w:szCs w:val="24"/>
        </w:rPr>
        <w:t>enter into</w:t>
      </w:r>
      <w:proofErr w:type="gramEnd"/>
      <w:r w:rsidRPr="00953C55">
        <w:rPr>
          <w:rFonts w:asciiTheme="minorHAnsi" w:hAnsiTheme="minorHAnsi" w:cstheme="minorHAnsi"/>
          <w:color w:val="000000"/>
          <w:szCs w:val="24"/>
        </w:rPr>
        <w:t xml:space="preserve"> a PSA, to pay any expenses incurred in preparation of a submission responding to this RFQ, or to procure or contract for any supplies, goods or services.  The City reserves the right to accept or reject all responses received for this RFQ if it is in the City</w:t>
      </w:r>
      <w:r w:rsidR="00A546A5">
        <w:rPr>
          <w:rFonts w:asciiTheme="minorHAnsi" w:hAnsiTheme="minorHAnsi" w:cstheme="minorHAnsi"/>
          <w:color w:val="000000"/>
          <w:szCs w:val="24"/>
        </w:rPr>
        <w:t>’</w:t>
      </w:r>
      <w:r w:rsidRPr="00953C55">
        <w:rPr>
          <w:rFonts w:asciiTheme="minorHAnsi" w:hAnsiTheme="minorHAnsi" w:cstheme="minorHAnsi"/>
          <w:color w:val="000000"/>
          <w:szCs w:val="24"/>
        </w:rPr>
        <w:t>s best interest to do so.</w:t>
      </w:r>
    </w:p>
    <w:p w14:paraId="35FA473C" w14:textId="77777777" w:rsidR="00D436AF" w:rsidRDefault="00D436AF" w:rsidP="00D436AF">
      <w:pPr>
        <w:pStyle w:val="BodyTextIndent3"/>
        <w:ind w:left="0"/>
        <w:jc w:val="both"/>
        <w:rPr>
          <w:rFonts w:asciiTheme="minorHAnsi" w:hAnsiTheme="minorHAnsi" w:cstheme="minorHAnsi"/>
          <w:color w:val="000000"/>
          <w:szCs w:val="24"/>
        </w:rPr>
      </w:pPr>
    </w:p>
    <w:p w14:paraId="0FE706BF" w14:textId="7B8EF281" w:rsidR="00747B72" w:rsidRPr="00747B72" w:rsidRDefault="00953C55" w:rsidP="00D436AF">
      <w:pPr>
        <w:pStyle w:val="BodyTextIndent3"/>
        <w:ind w:left="0"/>
        <w:jc w:val="both"/>
        <w:rPr>
          <w:rFonts w:asciiTheme="minorHAnsi" w:hAnsiTheme="minorHAnsi" w:cstheme="minorHAnsi"/>
          <w:szCs w:val="24"/>
        </w:rPr>
      </w:pPr>
      <w:r w:rsidRPr="00953C55">
        <w:rPr>
          <w:rFonts w:asciiTheme="minorHAnsi" w:hAnsiTheme="minorHAnsi" w:cstheme="minorHAnsi"/>
          <w:color w:val="000000"/>
          <w:szCs w:val="24"/>
        </w:rPr>
        <w:t xml:space="preserve">This procurement is governed by the laws of the State of Montana and venue for all legal proceedings shall be in the 18th Judicial District Court, Gallatin County. By offering to perform services under this RFQ, all submitters agree to be bound by the laws of the State of Montana and of the </w:t>
      </w:r>
      <w:proofErr w:type="gramStart"/>
      <w:r w:rsidRPr="00953C55">
        <w:rPr>
          <w:rFonts w:asciiTheme="minorHAnsi" w:hAnsiTheme="minorHAnsi" w:cstheme="minorHAnsi"/>
          <w:color w:val="000000"/>
          <w:szCs w:val="24"/>
        </w:rPr>
        <w:t>City</w:t>
      </w:r>
      <w:proofErr w:type="gramEnd"/>
      <w:r w:rsidRPr="00953C55">
        <w:rPr>
          <w:rFonts w:asciiTheme="minorHAnsi" w:hAnsiTheme="minorHAnsi" w:cstheme="minorHAnsi"/>
          <w:color w:val="000000"/>
          <w:szCs w:val="24"/>
        </w:rPr>
        <w:t>, including, but not limited to, equal opportunity employment practices, safety, non-discrimination &amp; equal pay, etc.</w:t>
      </w:r>
    </w:p>
    <w:p w14:paraId="769B2694" w14:textId="40E11B13" w:rsidR="000A5DD6" w:rsidRPr="00747B72" w:rsidRDefault="000A5DD6" w:rsidP="002C5A84">
      <w:pPr>
        <w:pStyle w:val="Heading5"/>
        <w:numPr>
          <w:ilvl w:val="0"/>
          <w:numId w:val="29"/>
        </w:numPr>
        <w:ind w:left="360" w:hanging="180"/>
        <w:rPr>
          <w:rFonts w:asciiTheme="minorHAnsi" w:hAnsiTheme="minorHAnsi" w:cstheme="minorHAnsi"/>
          <w:szCs w:val="24"/>
        </w:rPr>
      </w:pPr>
      <w:r w:rsidRPr="00747B72">
        <w:rPr>
          <w:rFonts w:asciiTheme="minorHAnsi" w:hAnsiTheme="minorHAnsi" w:cstheme="minorHAnsi"/>
          <w:szCs w:val="24"/>
        </w:rPr>
        <w:lastRenderedPageBreak/>
        <w:t>PROJECT BACKGROUND</w:t>
      </w:r>
    </w:p>
    <w:p w14:paraId="5E31018A" w14:textId="3E0DB0F4" w:rsidR="002F7988" w:rsidRDefault="002F7988" w:rsidP="00747B72">
      <w:pPr>
        <w:autoSpaceDE w:val="0"/>
        <w:autoSpaceDN w:val="0"/>
        <w:adjustRightInd w:val="0"/>
        <w:jc w:val="both"/>
        <w:rPr>
          <w:rFonts w:asciiTheme="minorHAnsi" w:hAnsiTheme="minorHAnsi" w:cstheme="minorHAnsi"/>
          <w:color w:val="000000"/>
          <w:szCs w:val="24"/>
        </w:rPr>
      </w:pPr>
    </w:p>
    <w:p w14:paraId="2E596052" w14:textId="41EECB14" w:rsidR="00255874" w:rsidRDefault="00255874" w:rsidP="00255874">
      <w:pPr>
        <w:autoSpaceDE w:val="0"/>
        <w:autoSpaceDN w:val="0"/>
        <w:adjustRightInd w:val="0"/>
        <w:jc w:val="both"/>
        <w:rPr>
          <w:rFonts w:asciiTheme="minorHAnsi" w:hAnsiTheme="minorHAnsi" w:cstheme="minorHAnsi"/>
          <w:color w:val="000000"/>
          <w:szCs w:val="24"/>
        </w:rPr>
      </w:pPr>
      <w:r w:rsidRPr="00255874">
        <w:rPr>
          <w:rFonts w:asciiTheme="minorHAnsi" w:hAnsiTheme="minorHAnsi" w:cstheme="minorHAnsi"/>
          <w:color w:val="000000"/>
          <w:szCs w:val="24"/>
        </w:rPr>
        <w:t>The Lyman Reservoir is an integral component of the City</w:t>
      </w:r>
      <w:r w:rsidR="00A546A5">
        <w:rPr>
          <w:rFonts w:asciiTheme="minorHAnsi" w:hAnsiTheme="minorHAnsi" w:cstheme="minorHAnsi"/>
          <w:color w:val="000000"/>
          <w:szCs w:val="24"/>
        </w:rPr>
        <w:t>’</w:t>
      </w:r>
      <w:r w:rsidRPr="00255874">
        <w:rPr>
          <w:rFonts w:asciiTheme="minorHAnsi" w:hAnsiTheme="minorHAnsi" w:cstheme="minorHAnsi"/>
          <w:color w:val="000000"/>
          <w:szCs w:val="24"/>
        </w:rPr>
        <w:t>s Lyman Creek municipal water system.  The original reservoir was completed in 1889 as an open cavity trapezoidal reinforced concrete structure.  The capacity of the reservoir was significantly enlarged in 1911 to its current footprint.  In 1957, 4</w:t>
      </w:r>
      <w:r w:rsidR="00A546A5">
        <w:rPr>
          <w:rFonts w:asciiTheme="minorHAnsi" w:hAnsiTheme="minorHAnsi" w:cstheme="minorHAnsi"/>
          <w:color w:val="000000"/>
          <w:szCs w:val="24"/>
        </w:rPr>
        <w:t>’</w:t>
      </w:r>
      <w:r w:rsidRPr="00255874">
        <w:rPr>
          <w:rFonts w:asciiTheme="minorHAnsi" w:hAnsiTheme="minorHAnsi" w:cstheme="minorHAnsi"/>
          <w:color w:val="000000"/>
          <w:szCs w:val="24"/>
        </w:rPr>
        <w:t xml:space="preserve"> high vertical concrete perimeter walls were added to the perimeter rim of the reservoir, establishing its current physical dimensions.  The existing reservoir is comprised of concrete vintaged from each of these historical improvements.  Concrete rehabilitation and other major improvements to the reservoir facility were completed in 2004.  The 2004 project consisted of extensive concrete slab and joint repairs; installation of a synthetic liner to prevent leakage; new construction of a vestibule roof system to fully enclose the reservoir; addition of a curtain baffle system; and construction of a new inlet control building, outlet control building, and chemical feed systems.</w:t>
      </w:r>
    </w:p>
    <w:p w14:paraId="0CE2E4D6" w14:textId="77777777" w:rsidR="00255874" w:rsidRPr="00255874" w:rsidRDefault="00255874" w:rsidP="00255874">
      <w:pPr>
        <w:autoSpaceDE w:val="0"/>
        <w:autoSpaceDN w:val="0"/>
        <w:adjustRightInd w:val="0"/>
        <w:jc w:val="both"/>
        <w:rPr>
          <w:rFonts w:asciiTheme="minorHAnsi" w:hAnsiTheme="minorHAnsi" w:cstheme="minorHAnsi"/>
          <w:color w:val="000000"/>
          <w:szCs w:val="24"/>
        </w:rPr>
      </w:pPr>
    </w:p>
    <w:p w14:paraId="35D0F398" w14:textId="4DD86754" w:rsidR="00255874" w:rsidRDefault="00255874" w:rsidP="00255874">
      <w:pPr>
        <w:autoSpaceDE w:val="0"/>
        <w:autoSpaceDN w:val="0"/>
        <w:adjustRightInd w:val="0"/>
        <w:jc w:val="both"/>
        <w:rPr>
          <w:rFonts w:asciiTheme="minorHAnsi" w:hAnsiTheme="minorHAnsi" w:cstheme="minorHAnsi"/>
          <w:color w:val="000000"/>
          <w:szCs w:val="24"/>
        </w:rPr>
      </w:pPr>
      <w:r w:rsidRPr="00255874">
        <w:rPr>
          <w:rFonts w:asciiTheme="minorHAnsi" w:hAnsiTheme="minorHAnsi" w:cstheme="minorHAnsi"/>
          <w:color w:val="000000"/>
          <w:szCs w:val="24"/>
        </w:rPr>
        <w:t>Observed discharge rates at the reservoir liner drainpipe outlet indicate that the liner system has failed to prevent water leakage.  Facility operators have not observed signs of water seepage near the existing toe of the reservoir</w:t>
      </w:r>
      <w:r w:rsidR="00A546A5">
        <w:rPr>
          <w:rFonts w:asciiTheme="minorHAnsi" w:hAnsiTheme="minorHAnsi" w:cstheme="minorHAnsi"/>
          <w:color w:val="000000"/>
          <w:szCs w:val="24"/>
        </w:rPr>
        <w:t>’</w:t>
      </w:r>
      <w:r w:rsidRPr="00255874">
        <w:rPr>
          <w:rFonts w:asciiTheme="minorHAnsi" w:hAnsiTheme="minorHAnsi" w:cstheme="minorHAnsi"/>
          <w:color w:val="000000"/>
          <w:szCs w:val="24"/>
        </w:rPr>
        <w:t>s earthen embankment.</w:t>
      </w:r>
    </w:p>
    <w:p w14:paraId="5AE92845" w14:textId="77777777" w:rsidR="00255874" w:rsidRPr="00255874" w:rsidRDefault="00255874" w:rsidP="00255874">
      <w:pPr>
        <w:autoSpaceDE w:val="0"/>
        <w:autoSpaceDN w:val="0"/>
        <w:adjustRightInd w:val="0"/>
        <w:jc w:val="both"/>
        <w:rPr>
          <w:rFonts w:asciiTheme="minorHAnsi" w:hAnsiTheme="minorHAnsi" w:cstheme="minorHAnsi"/>
          <w:color w:val="000000"/>
          <w:szCs w:val="24"/>
        </w:rPr>
      </w:pPr>
    </w:p>
    <w:p w14:paraId="2C1DE4D6" w14:textId="74D81B9B" w:rsidR="00255874" w:rsidRDefault="00255874" w:rsidP="00255874">
      <w:pPr>
        <w:autoSpaceDE w:val="0"/>
        <w:autoSpaceDN w:val="0"/>
        <w:adjustRightInd w:val="0"/>
        <w:jc w:val="both"/>
        <w:rPr>
          <w:rFonts w:asciiTheme="minorHAnsi" w:hAnsiTheme="minorHAnsi" w:cstheme="minorHAnsi"/>
          <w:color w:val="000000"/>
          <w:szCs w:val="24"/>
        </w:rPr>
      </w:pPr>
      <w:r w:rsidRPr="00255874">
        <w:rPr>
          <w:rFonts w:asciiTheme="minorHAnsi" w:hAnsiTheme="minorHAnsi" w:cstheme="minorHAnsi"/>
          <w:color w:val="000000"/>
          <w:szCs w:val="24"/>
        </w:rPr>
        <w:t>Lyman Reservoir establishes the hydraulic grade line for the City</w:t>
      </w:r>
      <w:r w:rsidR="00A546A5">
        <w:rPr>
          <w:rFonts w:asciiTheme="minorHAnsi" w:hAnsiTheme="minorHAnsi" w:cstheme="minorHAnsi"/>
          <w:color w:val="000000"/>
          <w:szCs w:val="24"/>
        </w:rPr>
        <w:t>’</w:t>
      </w:r>
      <w:r w:rsidRPr="00255874">
        <w:rPr>
          <w:rFonts w:asciiTheme="minorHAnsi" w:hAnsiTheme="minorHAnsi" w:cstheme="minorHAnsi"/>
          <w:color w:val="000000"/>
          <w:szCs w:val="24"/>
        </w:rPr>
        <w:t>s northeast pressure zone.  The Pear Street booster station exists at the downgradient end of the northeast zone to boost water produced at the Lyman Creek source into the south pressure zone.  Major rehabilitation improvements were completed for the booster station in 2020 to replace all mechanical equipment, process piping, valves, and controls systems.</w:t>
      </w:r>
    </w:p>
    <w:p w14:paraId="42344CD9" w14:textId="77777777" w:rsidR="00255874" w:rsidRPr="00255874" w:rsidRDefault="00255874" w:rsidP="00255874">
      <w:pPr>
        <w:autoSpaceDE w:val="0"/>
        <w:autoSpaceDN w:val="0"/>
        <w:adjustRightInd w:val="0"/>
        <w:jc w:val="both"/>
        <w:rPr>
          <w:rFonts w:asciiTheme="minorHAnsi" w:hAnsiTheme="minorHAnsi" w:cstheme="minorHAnsi"/>
          <w:color w:val="000000"/>
          <w:szCs w:val="24"/>
        </w:rPr>
      </w:pPr>
    </w:p>
    <w:p w14:paraId="11E0BEAF" w14:textId="77777777" w:rsidR="00255874" w:rsidRDefault="00255874" w:rsidP="00255874">
      <w:pPr>
        <w:autoSpaceDE w:val="0"/>
        <w:autoSpaceDN w:val="0"/>
        <w:adjustRightInd w:val="0"/>
        <w:jc w:val="both"/>
        <w:rPr>
          <w:rFonts w:asciiTheme="minorHAnsi" w:hAnsiTheme="minorHAnsi" w:cstheme="minorHAnsi"/>
          <w:color w:val="000000"/>
          <w:szCs w:val="24"/>
        </w:rPr>
      </w:pPr>
      <w:r w:rsidRPr="00255874">
        <w:rPr>
          <w:rFonts w:asciiTheme="minorHAnsi" w:hAnsiTheme="minorHAnsi" w:cstheme="minorHAnsi"/>
          <w:color w:val="000000"/>
          <w:szCs w:val="24"/>
        </w:rPr>
        <w:t xml:space="preserve">The </w:t>
      </w:r>
      <w:proofErr w:type="gramStart"/>
      <w:r w:rsidRPr="00255874">
        <w:rPr>
          <w:rFonts w:asciiTheme="minorHAnsi" w:hAnsiTheme="minorHAnsi" w:cstheme="minorHAnsi"/>
          <w:color w:val="000000"/>
          <w:szCs w:val="24"/>
        </w:rPr>
        <w:t>City</w:t>
      </w:r>
      <w:proofErr w:type="gramEnd"/>
      <w:r w:rsidRPr="00255874">
        <w:rPr>
          <w:rFonts w:asciiTheme="minorHAnsi" w:hAnsiTheme="minorHAnsi" w:cstheme="minorHAnsi"/>
          <w:color w:val="000000"/>
          <w:szCs w:val="24"/>
        </w:rPr>
        <w:t xml:space="preserve"> is faced with a major decision to either implement a capital rehabilitation effort or proceed with construction of a new reservoir facility. The predesign phase will entail engineering analyses necessary to arrive at a project definition recommendation for subsequent engineering design and construction.</w:t>
      </w:r>
    </w:p>
    <w:p w14:paraId="7ED04C09" w14:textId="77777777" w:rsidR="00255874" w:rsidRPr="00255874" w:rsidRDefault="00255874" w:rsidP="00255874">
      <w:pPr>
        <w:autoSpaceDE w:val="0"/>
        <w:autoSpaceDN w:val="0"/>
        <w:adjustRightInd w:val="0"/>
        <w:jc w:val="both"/>
        <w:rPr>
          <w:rFonts w:asciiTheme="minorHAnsi" w:hAnsiTheme="minorHAnsi" w:cstheme="minorHAnsi"/>
          <w:color w:val="000000"/>
          <w:szCs w:val="24"/>
        </w:rPr>
      </w:pPr>
    </w:p>
    <w:p w14:paraId="67197A5D" w14:textId="76000A5A" w:rsidR="00D436AF" w:rsidRDefault="00255874" w:rsidP="00255874">
      <w:pPr>
        <w:autoSpaceDE w:val="0"/>
        <w:autoSpaceDN w:val="0"/>
        <w:adjustRightInd w:val="0"/>
        <w:jc w:val="both"/>
        <w:rPr>
          <w:rFonts w:asciiTheme="minorHAnsi" w:hAnsiTheme="minorHAnsi" w:cstheme="minorHAnsi"/>
          <w:color w:val="000000"/>
          <w:szCs w:val="24"/>
        </w:rPr>
      </w:pPr>
      <w:r w:rsidRPr="00255874">
        <w:rPr>
          <w:rFonts w:asciiTheme="minorHAnsi" w:hAnsiTheme="minorHAnsi" w:cstheme="minorHAnsi"/>
          <w:color w:val="000000"/>
          <w:szCs w:val="24"/>
        </w:rPr>
        <w:t xml:space="preserve">The </w:t>
      </w:r>
      <w:proofErr w:type="gramStart"/>
      <w:r w:rsidRPr="00255874">
        <w:rPr>
          <w:rFonts w:asciiTheme="minorHAnsi" w:hAnsiTheme="minorHAnsi" w:cstheme="minorHAnsi"/>
          <w:color w:val="000000"/>
          <w:szCs w:val="24"/>
        </w:rPr>
        <w:t>City</w:t>
      </w:r>
      <w:proofErr w:type="gramEnd"/>
      <w:r w:rsidRPr="00255874">
        <w:rPr>
          <w:rFonts w:asciiTheme="minorHAnsi" w:hAnsiTheme="minorHAnsi" w:cstheme="minorHAnsi"/>
          <w:color w:val="000000"/>
          <w:szCs w:val="24"/>
        </w:rPr>
        <w:t xml:space="preserve"> desires to keep the Lyman Creek water supply source operable to the extent practicable while the predesign work progresses.  This may call for a temporary chlorine feed facility to keep the source online if the reservoir is bypassed and drained for condition assessment purposes.  The predesign alternatives analysis must account for the need and type of temporary facilities necessary to keep the Lyman Creek water supply source online while the preferred alternative is constructed.</w:t>
      </w:r>
    </w:p>
    <w:p w14:paraId="2FBAD1B9" w14:textId="77777777" w:rsidR="00255874" w:rsidRPr="00747B72" w:rsidRDefault="00255874" w:rsidP="00747B72">
      <w:pPr>
        <w:autoSpaceDE w:val="0"/>
        <w:autoSpaceDN w:val="0"/>
        <w:adjustRightInd w:val="0"/>
        <w:jc w:val="both"/>
        <w:rPr>
          <w:rFonts w:asciiTheme="minorHAnsi" w:hAnsiTheme="minorHAnsi" w:cstheme="minorHAnsi"/>
          <w:color w:val="000000"/>
          <w:szCs w:val="24"/>
        </w:rPr>
      </w:pPr>
    </w:p>
    <w:p w14:paraId="1914FC6D" w14:textId="1DE58C81" w:rsidR="000A5DD6" w:rsidRPr="00747B72" w:rsidRDefault="000A5DD6" w:rsidP="002C5A84">
      <w:pPr>
        <w:pStyle w:val="ListParagraph"/>
        <w:numPr>
          <w:ilvl w:val="0"/>
          <w:numId w:val="29"/>
        </w:numPr>
        <w:ind w:left="360" w:hanging="90"/>
        <w:rPr>
          <w:rFonts w:asciiTheme="minorHAnsi" w:hAnsiTheme="minorHAnsi" w:cstheme="minorHAnsi"/>
          <w:b/>
          <w:color w:val="000000"/>
          <w:szCs w:val="24"/>
        </w:rPr>
      </w:pPr>
      <w:r w:rsidRPr="00747B72">
        <w:rPr>
          <w:rFonts w:asciiTheme="minorHAnsi" w:hAnsiTheme="minorHAnsi" w:cstheme="minorHAnsi"/>
          <w:b/>
          <w:color w:val="000000"/>
          <w:szCs w:val="24"/>
        </w:rPr>
        <w:t xml:space="preserve">SCOPE </w:t>
      </w:r>
      <w:r w:rsidR="008C351F" w:rsidRPr="00747B72">
        <w:rPr>
          <w:rFonts w:asciiTheme="minorHAnsi" w:hAnsiTheme="minorHAnsi" w:cstheme="minorHAnsi"/>
          <w:b/>
          <w:color w:val="000000"/>
          <w:szCs w:val="24"/>
        </w:rPr>
        <w:t>OF SERVICES</w:t>
      </w:r>
    </w:p>
    <w:p w14:paraId="5524ADA6" w14:textId="77777777" w:rsidR="006C2677" w:rsidRPr="00747B72" w:rsidRDefault="006C2677" w:rsidP="00F61C27">
      <w:pPr>
        <w:ind w:left="540" w:hanging="540"/>
        <w:rPr>
          <w:rFonts w:asciiTheme="minorHAnsi" w:hAnsiTheme="minorHAnsi" w:cstheme="minorHAnsi"/>
          <w:b/>
          <w:color w:val="000000"/>
          <w:szCs w:val="24"/>
        </w:rPr>
      </w:pPr>
    </w:p>
    <w:p w14:paraId="1C52DDF7" w14:textId="4708E91C" w:rsid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rPr>
      </w:pPr>
      <w:r w:rsidRPr="00255874">
        <w:rPr>
          <w:rFonts w:asciiTheme="minorHAnsi" w:hAnsiTheme="minorHAnsi" w:cstheme="minorHAnsi"/>
          <w:color w:val="000000"/>
          <w:szCs w:val="24"/>
        </w:rPr>
        <w:t>The scope of services for the project entails predesign phase engineering services necessary to arrive at a recommended preferred alternative for subsequent design and construction.  In general, the predesign phase services should include the items enumerated below.  The Consultant</w:t>
      </w:r>
      <w:r w:rsidR="00A546A5">
        <w:rPr>
          <w:rFonts w:asciiTheme="minorHAnsi" w:hAnsiTheme="minorHAnsi" w:cstheme="minorHAnsi"/>
          <w:color w:val="000000"/>
          <w:szCs w:val="24"/>
        </w:rPr>
        <w:t>’</w:t>
      </w:r>
      <w:r w:rsidRPr="00255874">
        <w:rPr>
          <w:rFonts w:asciiTheme="minorHAnsi" w:hAnsiTheme="minorHAnsi" w:cstheme="minorHAnsi"/>
          <w:color w:val="000000"/>
          <w:szCs w:val="24"/>
        </w:rPr>
        <w:t xml:space="preserve">s SOQ must identify the technical analyses it proposes to conduct based on its prior experience with projects of similar character.  </w:t>
      </w:r>
    </w:p>
    <w:p w14:paraId="57B66C90"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rPr>
      </w:pPr>
    </w:p>
    <w:p w14:paraId="321A2094"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lastRenderedPageBreak/>
        <w:t>1)</w:t>
      </w:r>
      <w:r w:rsidRPr="00255874">
        <w:rPr>
          <w:rFonts w:asciiTheme="minorHAnsi" w:hAnsiTheme="minorHAnsi" w:cstheme="minorHAnsi"/>
          <w:color w:val="000000"/>
          <w:szCs w:val="24"/>
        </w:rPr>
        <w:tab/>
        <w:t>Lyman Reservoir condition assessment</w:t>
      </w:r>
    </w:p>
    <w:p w14:paraId="2F608B0F"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t>2)</w:t>
      </w:r>
      <w:r w:rsidRPr="00255874">
        <w:rPr>
          <w:rFonts w:asciiTheme="minorHAnsi" w:hAnsiTheme="minorHAnsi" w:cstheme="minorHAnsi"/>
          <w:color w:val="000000"/>
          <w:szCs w:val="24"/>
        </w:rPr>
        <w:tab/>
        <w:t xml:space="preserve">Reservoir leakage analysis </w:t>
      </w:r>
    </w:p>
    <w:p w14:paraId="25C38841"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t>3)</w:t>
      </w:r>
      <w:r w:rsidRPr="00255874">
        <w:rPr>
          <w:rFonts w:asciiTheme="minorHAnsi" w:hAnsiTheme="minorHAnsi" w:cstheme="minorHAnsi"/>
          <w:color w:val="000000"/>
          <w:szCs w:val="24"/>
        </w:rPr>
        <w:tab/>
        <w:t xml:space="preserve">Groundwater monitoring and geotechnical stability analysis </w:t>
      </w:r>
    </w:p>
    <w:p w14:paraId="594EFC3B"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t>4)</w:t>
      </w:r>
      <w:r w:rsidRPr="00255874">
        <w:rPr>
          <w:rFonts w:asciiTheme="minorHAnsi" w:hAnsiTheme="minorHAnsi" w:cstheme="minorHAnsi"/>
          <w:color w:val="000000"/>
          <w:szCs w:val="24"/>
        </w:rPr>
        <w:tab/>
        <w:t>New reservoir siting evaluation</w:t>
      </w:r>
    </w:p>
    <w:p w14:paraId="462F3C60"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t>5)</w:t>
      </w:r>
      <w:r w:rsidRPr="00255874">
        <w:rPr>
          <w:rFonts w:asciiTheme="minorHAnsi" w:hAnsiTheme="minorHAnsi" w:cstheme="minorHAnsi"/>
          <w:color w:val="000000"/>
          <w:szCs w:val="24"/>
        </w:rPr>
        <w:tab/>
        <w:t>Temporary facilities analysis</w:t>
      </w:r>
    </w:p>
    <w:p w14:paraId="1D2BF9A8"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t>6)</w:t>
      </w:r>
      <w:r w:rsidRPr="00255874">
        <w:rPr>
          <w:rFonts w:asciiTheme="minorHAnsi" w:hAnsiTheme="minorHAnsi" w:cstheme="minorHAnsi"/>
          <w:color w:val="000000"/>
          <w:szCs w:val="24"/>
        </w:rPr>
        <w:tab/>
        <w:t>Constructability analysis</w:t>
      </w:r>
    </w:p>
    <w:p w14:paraId="3B156026" w14:textId="77777777" w:rsidR="00255874" w:rsidRP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540"/>
        <w:rPr>
          <w:rFonts w:asciiTheme="minorHAnsi" w:hAnsiTheme="minorHAnsi" w:cstheme="minorHAnsi"/>
          <w:color w:val="000000"/>
          <w:szCs w:val="24"/>
        </w:rPr>
      </w:pPr>
      <w:r w:rsidRPr="00255874">
        <w:rPr>
          <w:rFonts w:asciiTheme="minorHAnsi" w:hAnsiTheme="minorHAnsi" w:cstheme="minorHAnsi"/>
          <w:color w:val="000000"/>
          <w:szCs w:val="24"/>
        </w:rPr>
        <w:t>7)</w:t>
      </w:r>
      <w:r w:rsidRPr="00255874">
        <w:rPr>
          <w:rFonts w:asciiTheme="minorHAnsi" w:hAnsiTheme="minorHAnsi" w:cstheme="minorHAnsi"/>
          <w:color w:val="000000"/>
          <w:szCs w:val="24"/>
        </w:rPr>
        <w:tab/>
        <w:t>Life-cycle costs analysis</w:t>
      </w:r>
    </w:p>
    <w:p w14:paraId="36DEBDCD" w14:textId="77777777" w:rsidR="00255874"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heme="minorHAnsi" w:hAnsiTheme="minorHAnsi" w:cstheme="minorHAnsi"/>
          <w:color w:val="000000"/>
          <w:szCs w:val="24"/>
        </w:rPr>
      </w:pPr>
    </w:p>
    <w:p w14:paraId="024689F8" w14:textId="2C0A0F3C" w:rsidR="00E15815" w:rsidRDefault="00255874" w:rsidP="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heme="minorHAnsi" w:hAnsiTheme="minorHAnsi" w:cstheme="minorHAnsi"/>
          <w:color w:val="000000"/>
          <w:szCs w:val="24"/>
        </w:rPr>
      </w:pPr>
      <w:r w:rsidRPr="00255874">
        <w:rPr>
          <w:rFonts w:asciiTheme="minorHAnsi" w:hAnsiTheme="minorHAnsi" w:cstheme="minorHAnsi"/>
          <w:color w:val="000000"/>
          <w:szCs w:val="24"/>
        </w:rPr>
        <w:t>Upon the City</w:t>
      </w:r>
      <w:r w:rsidR="00A546A5">
        <w:rPr>
          <w:rFonts w:asciiTheme="minorHAnsi" w:hAnsiTheme="minorHAnsi" w:cstheme="minorHAnsi"/>
          <w:color w:val="000000"/>
          <w:szCs w:val="24"/>
        </w:rPr>
        <w:t>’</w:t>
      </w:r>
      <w:r w:rsidRPr="00255874">
        <w:rPr>
          <w:rFonts w:asciiTheme="minorHAnsi" w:hAnsiTheme="minorHAnsi" w:cstheme="minorHAnsi"/>
          <w:color w:val="000000"/>
          <w:szCs w:val="24"/>
        </w:rPr>
        <w:t xml:space="preserve">s selection of the </w:t>
      </w:r>
      <w:proofErr w:type="gramStart"/>
      <w:r w:rsidRPr="00255874">
        <w:rPr>
          <w:rFonts w:asciiTheme="minorHAnsi" w:hAnsiTheme="minorHAnsi" w:cstheme="minorHAnsi"/>
          <w:color w:val="000000"/>
          <w:szCs w:val="24"/>
        </w:rPr>
        <w:t>Consultant</w:t>
      </w:r>
      <w:proofErr w:type="gramEnd"/>
      <w:r w:rsidRPr="00255874">
        <w:rPr>
          <w:rFonts w:asciiTheme="minorHAnsi" w:hAnsiTheme="minorHAnsi" w:cstheme="minorHAnsi"/>
          <w:color w:val="000000"/>
          <w:szCs w:val="24"/>
        </w:rPr>
        <w:t xml:space="preserve"> it deems </w:t>
      </w:r>
      <w:proofErr w:type="gramStart"/>
      <w:r w:rsidRPr="00255874">
        <w:rPr>
          <w:rFonts w:asciiTheme="minorHAnsi" w:hAnsiTheme="minorHAnsi" w:cstheme="minorHAnsi"/>
          <w:color w:val="000000"/>
          <w:szCs w:val="24"/>
        </w:rPr>
        <w:t>most-qualified</w:t>
      </w:r>
      <w:proofErr w:type="gramEnd"/>
      <w:r w:rsidRPr="00255874">
        <w:rPr>
          <w:rFonts w:asciiTheme="minorHAnsi" w:hAnsiTheme="minorHAnsi" w:cstheme="minorHAnsi"/>
          <w:color w:val="000000"/>
          <w:szCs w:val="24"/>
        </w:rPr>
        <w:t>, the final scope of services, fee and schedule will be negotiated within a professional services agreement (PSA).</w:t>
      </w:r>
    </w:p>
    <w:p w14:paraId="4B5DABE4" w14:textId="77777777" w:rsidR="00255874" w:rsidRPr="00747B72" w:rsidRDefault="00255874">
      <w:pPr>
        <w:pStyle w:val="Memo"/>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heme="minorHAnsi" w:hAnsiTheme="minorHAnsi" w:cstheme="minorHAnsi"/>
          <w:color w:val="000000"/>
          <w:szCs w:val="24"/>
        </w:rPr>
      </w:pPr>
    </w:p>
    <w:p w14:paraId="6727AB1C" w14:textId="411F769C" w:rsidR="00DD7C2B" w:rsidRDefault="00A41797" w:rsidP="002C5A84">
      <w:pPr>
        <w:pStyle w:val="Heading2"/>
        <w:widowControl w:val="0"/>
        <w:numPr>
          <w:ilvl w:val="0"/>
          <w:numId w:val="29"/>
        </w:numPr>
        <w:tabs>
          <w:tab w:val="left" w:pos="1221"/>
        </w:tabs>
        <w:kinsoku w:val="0"/>
        <w:overflowPunct w:val="0"/>
        <w:autoSpaceDE w:val="0"/>
        <w:autoSpaceDN w:val="0"/>
        <w:adjustRightInd w:val="0"/>
        <w:spacing w:before="76"/>
        <w:ind w:left="360" w:hanging="90"/>
        <w:jc w:val="left"/>
        <w:rPr>
          <w:rFonts w:asciiTheme="minorHAnsi" w:hAnsiTheme="minorHAnsi" w:cstheme="minorHAnsi"/>
          <w:sz w:val="24"/>
          <w:szCs w:val="24"/>
        </w:rPr>
      </w:pPr>
      <w:r>
        <w:rPr>
          <w:rFonts w:asciiTheme="minorHAnsi" w:hAnsiTheme="minorHAnsi" w:cstheme="minorHAnsi"/>
          <w:sz w:val="24"/>
          <w:szCs w:val="24"/>
        </w:rPr>
        <w:t>PROJECT SCHEDULE AND BUDGET</w:t>
      </w:r>
    </w:p>
    <w:p w14:paraId="1C688ABE" w14:textId="77777777" w:rsidR="00CF1A9F" w:rsidRDefault="00CF1A9F" w:rsidP="00CF1A9F">
      <w:pPr>
        <w:pStyle w:val="BodyText"/>
        <w:rPr>
          <w:rFonts w:asciiTheme="minorHAnsi" w:hAnsiTheme="minorHAnsi" w:cstheme="minorHAnsi"/>
          <w:szCs w:val="24"/>
        </w:rPr>
      </w:pPr>
    </w:p>
    <w:p w14:paraId="01AE2421" w14:textId="77777777" w:rsidR="00255874" w:rsidRDefault="00255874" w:rsidP="00255874">
      <w:pPr>
        <w:pStyle w:val="BodyText"/>
        <w:jc w:val="both"/>
        <w:rPr>
          <w:rFonts w:asciiTheme="minorHAnsi" w:hAnsiTheme="minorHAnsi" w:cstheme="minorHAnsi"/>
          <w:szCs w:val="24"/>
        </w:rPr>
      </w:pPr>
      <w:r w:rsidRPr="00255874">
        <w:rPr>
          <w:rFonts w:asciiTheme="minorHAnsi" w:hAnsiTheme="minorHAnsi" w:cstheme="minorHAnsi"/>
          <w:szCs w:val="24"/>
        </w:rPr>
        <w:t>The City has an available budget of $500,000 within the current FY25 to fund predesign efforts for the Lyman Reservoir Project and the concurrent Lyman Transmission Project (see separate RFP for the Lyman Transmission Project).  In FY26, an additional $1.5mln of budget is planned to fund the design and bidding of preferred alternatives selected by the City upon completion of the predesign phase for the Lyman Reservoir and Lyman Transmission Main projects.</w:t>
      </w:r>
    </w:p>
    <w:p w14:paraId="6F369B0B" w14:textId="77777777" w:rsidR="00255874" w:rsidRPr="00255874" w:rsidRDefault="00255874" w:rsidP="00255874">
      <w:pPr>
        <w:pStyle w:val="BodyText"/>
        <w:jc w:val="both"/>
        <w:rPr>
          <w:rFonts w:asciiTheme="minorHAnsi" w:hAnsiTheme="minorHAnsi" w:cstheme="minorHAnsi"/>
          <w:szCs w:val="24"/>
        </w:rPr>
      </w:pPr>
    </w:p>
    <w:p w14:paraId="09B98A69" w14:textId="5DFAAECC" w:rsidR="00255874" w:rsidRDefault="00255874" w:rsidP="00255874">
      <w:pPr>
        <w:pStyle w:val="BodyText"/>
        <w:jc w:val="both"/>
        <w:rPr>
          <w:rFonts w:asciiTheme="minorHAnsi" w:hAnsiTheme="minorHAnsi" w:cstheme="minorHAnsi"/>
          <w:szCs w:val="24"/>
        </w:rPr>
      </w:pPr>
      <w:r w:rsidRPr="00255874">
        <w:rPr>
          <w:rFonts w:asciiTheme="minorHAnsi" w:hAnsiTheme="minorHAnsi" w:cstheme="minorHAnsi"/>
          <w:szCs w:val="24"/>
        </w:rPr>
        <w:t xml:space="preserve">The </w:t>
      </w:r>
      <w:proofErr w:type="gramStart"/>
      <w:r w:rsidRPr="00255874">
        <w:rPr>
          <w:rFonts w:asciiTheme="minorHAnsi" w:hAnsiTheme="minorHAnsi" w:cstheme="minorHAnsi"/>
          <w:szCs w:val="24"/>
        </w:rPr>
        <w:t>City</w:t>
      </w:r>
      <w:proofErr w:type="gramEnd"/>
      <w:r w:rsidRPr="00255874">
        <w:rPr>
          <w:rFonts w:asciiTheme="minorHAnsi" w:hAnsiTheme="minorHAnsi" w:cstheme="minorHAnsi"/>
          <w:szCs w:val="24"/>
        </w:rPr>
        <w:t xml:space="preserve"> desires to see the Lyman Reservoir Project predesign phase completed by September 30, 2026.  The </w:t>
      </w:r>
      <w:proofErr w:type="gramStart"/>
      <w:r w:rsidRPr="00255874">
        <w:rPr>
          <w:rFonts w:asciiTheme="minorHAnsi" w:hAnsiTheme="minorHAnsi" w:cstheme="minorHAnsi"/>
          <w:szCs w:val="24"/>
        </w:rPr>
        <w:t>City</w:t>
      </w:r>
      <w:proofErr w:type="gramEnd"/>
      <w:r w:rsidRPr="00255874">
        <w:rPr>
          <w:rFonts w:asciiTheme="minorHAnsi" w:hAnsiTheme="minorHAnsi" w:cstheme="minorHAnsi"/>
          <w:szCs w:val="24"/>
        </w:rPr>
        <w:t xml:space="preserve"> has several other water supply capital projects in progress including the Sourdough tank rehabilitation and Sourdough intake improvements.  Any temporary shutdowns of the Lyman Creek water system transmission and storage components must be closely coordinated with the </w:t>
      </w:r>
      <w:proofErr w:type="gramStart"/>
      <w:r w:rsidRPr="00255874">
        <w:rPr>
          <w:rFonts w:asciiTheme="minorHAnsi" w:hAnsiTheme="minorHAnsi" w:cstheme="minorHAnsi"/>
          <w:szCs w:val="24"/>
        </w:rPr>
        <w:t>City</w:t>
      </w:r>
      <w:proofErr w:type="gramEnd"/>
      <w:r w:rsidRPr="00255874">
        <w:rPr>
          <w:rFonts w:asciiTheme="minorHAnsi" w:hAnsiTheme="minorHAnsi" w:cstheme="minorHAnsi"/>
          <w:szCs w:val="24"/>
        </w:rPr>
        <w:t xml:space="preserve"> and other ongoing projects that affect the City</w:t>
      </w:r>
      <w:r w:rsidR="00A546A5">
        <w:rPr>
          <w:rFonts w:asciiTheme="minorHAnsi" w:hAnsiTheme="minorHAnsi" w:cstheme="minorHAnsi"/>
          <w:szCs w:val="24"/>
        </w:rPr>
        <w:t>’</w:t>
      </w:r>
      <w:r w:rsidRPr="00255874">
        <w:rPr>
          <w:rFonts w:asciiTheme="minorHAnsi" w:hAnsiTheme="minorHAnsi" w:cstheme="minorHAnsi"/>
          <w:szCs w:val="24"/>
        </w:rPr>
        <w:t>s water storage and transmission capabilities.</w:t>
      </w:r>
    </w:p>
    <w:p w14:paraId="40AA90A0" w14:textId="77777777" w:rsidR="00255874" w:rsidRDefault="00255874" w:rsidP="00CF1A9F">
      <w:pPr>
        <w:pStyle w:val="BodyText"/>
        <w:rPr>
          <w:rFonts w:asciiTheme="minorHAnsi" w:hAnsiTheme="minorHAnsi" w:cstheme="minorHAnsi"/>
          <w:szCs w:val="24"/>
        </w:rPr>
      </w:pPr>
    </w:p>
    <w:p w14:paraId="7C0A4CFE" w14:textId="70FD3B15" w:rsidR="00255874" w:rsidRDefault="00A41797" w:rsidP="002C5A84">
      <w:pPr>
        <w:pStyle w:val="Heading2"/>
        <w:widowControl w:val="0"/>
        <w:numPr>
          <w:ilvl w:val="0"/>
          <w:numId w:val="29"/>
        </w:numPr>
        <w:kinsoku w:val="0"/>
        <w:overflowPunct w:val="0"/>
        <w:autoSpaceDE w:val="0"/>
        <w:autoSpaceDN w:val="0"/>
        <w:adjustRightInd w:val="0"/>
        <w:spacing w:before="76"/>
        <w:ind w:left="360" w:hanging="180"/>
        <w:jc w:val="left"/>
        <w:rPr>
          <w:rFonts w:asciiTheme="minorHAnsi" w:hAnsiTheme="minorHAnsi" w:cstheme="minorHAnsi"/>
          <w:sz w:val="24"/>
          <w:szCs w:val="24"/>
        </w:rPr>
      </w:pPr>
      <w:r>
        <w:rPr>
          <w:rFonts w:asciiTheme="minorHAnsi" w:hAnsiTheme="minorHAnsi" w:cstheme="minorHAnsi"/>
          <w:sz w:val="24"/>
          <w:szCs w:val="24"/>
        </w:rPr>
        <w:t>SOQ SUBMITTAL INSTRUCTIONS AND TIMELINES</w:t>
      </w:r>
    </w:p>
    <w:p w14:paraId="5588CC16" w14:textId="77777777" w:rsidR="00255874" w:rsidRDefault="00255874" w:rsidP="00CF1A9F">
      <w:pPr>
        <w:pStyle w:val="BodyText"/>
        <w:rPr>
          <w:rFonts w:asciiTheme="minorHAnsi" w:hAnsiTheme="minorHAnsi" w:cstheme="minorHAnsi"/>
          <w:szCs w:val="24"/>
        </w:rPr>
      </w:pPr>
    </w:p>
    <w:p w14:paraId="7354C171" w14:textId="1AD6D0CE" w:rsidR="00255874" w:rsidRDefault="00255874" w:rsidP="00255874">
      <w:pPr>
        <w:pStyle w:val="BodyText"/>
        <w:jc w:val="both"/>
        <w:rPr>
          <w:rFonts w:asciiTheme="minorHAnsi" w:hAnsiTheme="minorHAnsi" w:cstheme="minorHAnsi"/>
          <w:szCs w:val="24"/>
        </w:rPr>
      </w:pPr>
      <w:r w:rsidRPr="00255874">
        <w:rPr>
          <w:rFonts w:asciiTheme="minorHAnsi" w:hAnsiTheme="minorHAnsi" w:cstheme="minorHAnsi"/>
          <w:szCs w:val="24"/>
        </w:rPr>
        <w:t xml:space="preserve">Consultants must provide their SOQ submissions in response to this RFQ via email to the City Clerk at </w:t>
      </w:r>
      <w:hyperlink r:id="rId18" w:history="1">
        <w:r w:rsidRPr="002448D1">
          <w:rPr>
            <w:rStyle w:val="Hyperlink"/>
            <w:rFonts w:asciiTheme="minorHAnsi" w:hAnsiTheme="minorHAnsi" w:cstheme="minorHAnsi"/>
            <w:szCs w:val="24"/>
          </w:rPr>
          <w:t>procurement@bozeman.net</w:t>
        </w:r>
      </w:hyperlink>
      <w:r w:rsidRPr="00255874">
        <w:rPr>
          <w:rFonts w:asciiTheme="minorHAnsi" w:hAnsiTheme="minorHAnsi" w:cstheme="minorHAnsi"/>
          <w:szCs w:val="24"/>
        </w:rPr>
        <w:t xml:space="preserve"> by </w:t>
      </w:r>
      <w:r w:rsidRPr="00255874">
        <w:rPr>
          <w:rFonts w:asciiTheme="minorHAnsi" w:hAnsiTheme="minorHAnsi" w:cstheme="minorHAnsi"/>
          <w:b/>
          <w:bCs/>
          <w:szCs w:val="24"/>
          <w:u w:val="single"/>
        </w:rPr>
        <w:t>Thursday, April 24, 2025, at 3:00pm local time</w:t>
      </w:r>
      <w:r w:rsidRPr="00255874">
        <w:rPr>
          <w:rFonts w:asciiTheme="minorHAnsi" w:hAnsiTheme="minorHAnsi" w:cstheme="minorHAnsi"/>
          <w:szCs w:val="24"/>
        </w:rPr>
        <w:t>.  Submissions must be provided as a single, searchable PDF document file as an email attachment. Consultants are advised that the email attachment size limit is 25MB and that only one PDF file will be allowed per response. The subject line of the submission email shall clearly identify the RFQ title, company name, and due date/time. File sizes greater than 25MB in size may be uploaded to the City Clerks</w:t>
      </w:r>
      <w:r w:rsidR="00A546A5">
        <w:rPr>
          <w:rFonts w:asciiTheme="minorHAnsi" w:hAnsiTheme="minorHAnsi" w:cstheme="minorHAnsi"/>
          <w:szCs w:val="24"/>
        </w:rPr>
        <w:t>’</w:t>
      </w:r>
      <w:r w:rsidRPr="00255874">
        <w:rPr>
          <w:rFonts w:asciiTheme="minorHAnsi" w:hAnsiTheme="minorHAnsi" w:cstheme="minorHAnsi"/>
          <w:szCs w:val="24"/>
        </w:rPr>
        <w:t xml:space="preserve"> Office upon special arrangement with the City Clerk. If this arrangement is made, it is sole responsibility of the Consultant to ensure the file upload is completed, and that the City Clerk is separately notified via email of the completed transmittal, prior to the deadline given in this notice.  Late submittals will not be accepted.</w:t>
      </w:r>
    </w:p>
    <w:p w14:paraId="3B9A5723" w14:textId="77777777" w:rsidR="00255874" w:rsidRPr="00255874" w:rsidRDefault="00255874" w:rsidP="00255874">
      <w:pPr>
        <w:pStyle w:val="BodyText"/>
        <w:jc w:val="both"/>
        <w:rPr>
          <w:rFonts w:asciiTheme="minorHAnsi" w:hAnsiTheme="minorHAnsi" w:cstheme="minorHAnsi"/>
          <w:szCs w:val="24"/>
        </w:rPr>
      </w:pPr>
    </w:p>
    <w:p w14:paraId="158DF09C" w14:textId="77777777" w:rsidR="00255874" w:rsidRDefault="00255874" w:rsidP="00255874">
      <w:pPr>
        <w:pStyle w:val="BodyText"/>
        <w:rPr>
          <w:rFonts w:asciiTheme="minorHAnsi" w:hAnsiTheme="minorHAnsi" w:cstheme="minorHAnsi"/>
          <w:szCs w:val="24"/>
          <w:u w:val="single"/>
        </w:rPr>
      </w:pPr>
      <w:r w:rsidRPr="00255874">
        <w:rPr>
          <w:rFonts w:asciiTheme="minorHAnsi" w:hAnsiTheme="minorHAnsi" w:cstheme="minorHAnsi"/>
          <w:szCs w:val="24"/>
          <w:u w:val="single"/>
        </w:rPr>
        <w:t>Contact Information for Questions</w:t>
      </w:r>
    </w:p>
    <w:p w14:paraId="0E62D95E" w14:textId="77777777" w:rsidR="00255874" w:rsidRPr="00255874" w:rsidRDefault="00255874" w:rsidP="00255874">
      <w:pPr>
        <w:pStyle w:val="BodyText"/>
        <w:rPr>
          <w:rFonts w:asciiTheme="minorHAnsi" w:hAnsiTheme="minorHAnsi" w:cstheme="minorHAnsi"/>
          <w:szCs w:val="24"/>
          <w:u w:val="single"/>
        </w:rPr>
      </w:pPr>
    </w:p>
    <w:p w14:paraId="01543B29" w14:textId="77777777" w:rsidR="00255874" w:rsidRPr="00255874" w:rsidRDefault="00255874" w:rsidP="00255874">
      <w:pPr>
        <w:pStyle w:val="BodyText"/>
        <w:rPr>
          <w:rFonts w:asciiTheme="minorHAnsi" w:hAnsiTheme="minorHAnsi" w:cstheme="minorHAnsi"/>
          <w:szCs w:val="24"/>
        </w:rPr>
      </w:pPr>
      <w:r w:rsidRPr="00255874">
        <w:rPr>
          <w:rFonts w:asciiTheme="minorHAnsi" w:hAnsiTheme="minorHAnsi" w:cstheme="minorHAnsi"/>
          <w:szCs w:val="24"/>
        </w:rPr>
        <w:t>Questions concerning this RFQ or Project shall be directed to the following individuals.</w:t>
      </w:r>
    </w:p>
    <w:p w14:paraId="1AA9B03F" w14:textId="77777777" w:rsidR="00255874" w:rsidRDefault="00255874" w:rsidP="00255874">
      <w:pPr>
        <w:pStyle w:val="BodyText"/>
        <w:rPr>
          <w:rFonts w:asciiTheme="minorHAnsi" w:hAnsiTheme="minorHAnsi" w:cstheme="minorHAnsi"/>
          <w:szCs w:val="24"/>
        </w:rPr>
      </w:pPr>
    </w:p>
    <w:p w14:paraId="176E4700" w14:textId="01399F87" w:rsidR="00255874" w:rsidRPr="00255874" w:rsidRDefault="00255874" w:rsidP="00255874">
      <w:pPr>
        <w:pStyle w:val="BodyText"/>
        <w:ind w:firstLine="720"/>
        <w:rPr>
          <w:rFonts w:asciiTheme="minorHAnsi" w:hAnsiTheme="minorHAnsi" w:cstheme="minorHAnsi"/>
          <w:szCs w:val="24"/>
        </w:rPr>
      </w:pPr>
      <w:r w:rsidRPr="00255874">
        <w:rPr>
          <w:rFonts w:asciiTheme="minorHAnsi" w:hAnsiTheme="minorHAnsi" w:cstheme="minorHAnsi"/>
          <w:szCs w:val="24"/>
        </w:rPr>
        <w:lastRenderedPageBreak/>
        <w:t xml:space="preserve">Project Manager </w:t>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t>Water Treatment Superintendent</w:t>
      </w:r>
    </w:p>
    <w:p w14:paraId="7CA679D4" w14:textId="77777777" w:rsidR="00255874" w:rsidRPr="00255874" w:rsidRDefault="00255874" w:rsidP="00255874">
      <w:pPr>
        <w:pStyle w:val="BodyText"/>
        <w:ind w:firstLine="720"/>
        <w:rPr>
          <w:rFonts w:asciiTheme="minorHAnsi" w:hAnsiTheme="minorHAnsi" w:cstheme="minorHAnsi"/>
          <w:szCs w:val="24"/>
        </w:rPr>
      </w:pPr>
      <w:r w:rsidRPr="00255874">
        <w:rPr>
          <w:rFonts w:asciiTheme="minorHAnsi" w:hAnsiTheme="minorHAnsi" w:cstheme="minorHAnsi"/>
          <w:szCs w:val="24"/>
        </w:rPr>
        <w:t>Brian Heaston, P.E.</w:t>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t>Jill Miller</w:t>
      </w:r>
    </w:p>
    <w:p w14:paraId="199CB384" w14:textId="77777777" w:rsidR="00255874" w:rsidRPr="00255874" w:rsidRDefault="00255874" w:rsidP="00255874">
      <w:pPr>
        <w:pStyle w:val="BodyText"/>
        <w:ind w:firstLine="720"/>
        <w:rPr>
          <w:rFonts w:asciiTheme="minorHAnsi" w:hAnsiTheme="minorHAnsi" w:cstheme="minorHAnsi"/>
          <w:szCs w:val="24"/>
        </w:rPr>
      </w:pPr>
      <w:r w:rsidRPr="00255874">
        <w:rPr>
          <w:rFonts w:asciiTheme="minorHAnsi" w:hAnsiTheme="minorHAnsi" w:cstheme="minorHAnsi"/>
          <w:szCs w:val="24"/>
        </w:rPr>
        <w:t>bheaston@bozeman.net</w:t>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t>jmiller@bozeman.net</w:t>
      </w:r>
    </w:p>
    <w:p w14:paraId="2B9F83A1" w14:textId="77777777" w:rsidR="00255874" w:rsidRPr="00255874" w:rsidRDefault="00255874" w:rsidP="00255874">
      <w:pPr>
        <w:pStyle w:val="BodyText"/>
        <w:ind w:firstLine="720"/>
        <w:rPr>
          <w:rFonts w:asciiTheme="minorHAnsi" w:hAnsiTheme="minorHAnsi" w:cstheme="minorHAnsi"/>
          <w:szCs w:val="24"/>
        </w:rPr>
      </w:pPr>
      <w:r w:rsidRPr="00255874">
        <w:rPr>
          <w:rFonts w:asciiTheme="minorHAnsi" w:hAnsiTheme="minorHAnsi" w:cstheme="minorHAnsi"/>
          <w:szCs w:val="24"/>
        </w:rPr>
        <w:t>406-582-2282</w:t>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r>
      <w:r w:rsidRPr="00255874">
        <w:rPr>
          <w:rFonts w:asciiTheme="minorHAnsi" w:hAnsiTheme="minorHAnsi" w:cstheme="minorHAnsi"/>
          <w:szCs w:val="24"/>
        </w:rPr>
        <w:tab/>
        <w:t>406-994-0503</w:t>
      </w:r>
    </w:p>
    <w:p w14:paraId="57A44886" w14:textId="77777777" w:rsidR="00255874" w:rsidRDefault="00255874" w:rsidP="00255874">
      <w:pPr>
        <w:pStyle w:val="BodyText"/>
        <w:rPr>
          <w:rFonts w:asciiTheme="minorHAnsi" w:hAnsiTheme="minorHAnsi" w:cstheme="minorHAnsi"/>
          <w:szCs w:val="24"/>
        </w:rPr>
      </w:pPr>
    </w:p>
    <w:p w14:paraId="21898591" w14:textId="243D1D93" w:rsidR="00255874" w:rsidRDefault="00255874" w:rsidP="00255874">
      <w:pPr>
        <w:pStyle w:val="BodyText"/>
        <w:rPr>
          <w:rFonts w:asciiTheme="minorHAnsi" w:hAnsiTheme="minorHAnsi" w:cstheme="minorHAnsi"/>
          <w:szCs w:val="24"/>
          <w:u w:val="single"/>
        </w:rPr>
      </w:pPr>
      <w:r w:rsidRPr="00255874">
        <w:rPr>
          <w:rFonts w:asciiTheme="minorHAnsi" w:hAnsiTheme="minorHAnsi" w:cstheme="minorHAnsi"/>
          <w:szCs w:val="24"/>
          <w:u w:val="single"/>
        </w:rPr>
        <w:t>Procurement Timeline</w:t>
      </w:r>
    </w:p>
    <w:p w14:paraId="58FAF6DB" w14:textId="77777777" w:rsidR="00E8391C" w:rsidRDefault="00E8391C" w:rsidP="00255874">
      <w:pPr>
        <w:pStyle w:val="BodyText"/>
        <w:rPr>
          <w:rFonts w:asciiTheme="minorHAnsi" w:hAnsiTheme="minorHAnsi" w:cstheme="minorHAnsi"/>
          <w:szCs w:val="24"/>
          <w:u w:val="single"/>
        </w:rPr>
      </w:pPr>
    </w:p>
    <w:tbl>
      <w:tblPr>
        <w:tblStyle w:val="TableGrid1"/>
        <w:tblW w:w="0" w:type="auto"/>
        <w:tblLook w:val="04A0" w:firstRow="1" w:lastRow="0" w:firstColumn="1" w:lastColumn="0" w:noHBand="0" w:noVBand="1"/>
      </w:tblPr>
      <w:tblGrid>
        <w:gridCol w:w="4135"/>
        <w:gridCol w:w="5184"/>
      </w:tblGrid>
      <w:tr w:rsidR="00E8391C" w:rsidRPr="00DE7E69" w14:paraId="127B8D76" w14:textId="77777777" w:rsidTr="00342BBC">
        <w:trPr>
          <w:trHeight w:val="257"/>
        </w:trPr>
        <w:tc>
          <w:tcPr>
            <w:tcW w:w="4135" w:type="dxa"/>
          </w:tcPr>
          <w:p w14:paraId="3B997553" w14:textId="77777777" w:rsidR="00E8391C" w:rsidRPr="00E8391C" w:rsidRDefault="00E8391C" w:rsidP="00342BBC">
            <w:pPr>
              <w:jc w:val="center"/>
              <w:rPr>
                <w:rFonts w:asciiTheme="minorHAnsi" w:eastAsia="Arial" w:hAnsiTheme="minorHAnsi" w:cstheme="minorHAnsi"/>
                <w:b/>
                <w:bCs/>
                <w:sz w:val="22"/>
                <w:szCs w:val="22"/>
              </w:rPr>
            </w:pPr>
            <w:r w:rsidRPr="00E8391C">
              <w:rPr>
                <w:rFonts w:asciiTheme="minorHAnsi" w:eastAsia="Arial" w:hAnsiTheme="minorHAnsi" w:cstheme="minorHAnsi"/>
                <w:b/>
                <w:bCs/>
                <w:sz w:val="22"/>
                <w:szCs w:val="22"/>
              </w:rPr>
              <w:t>EVENT</w:t>
            </w:r>
          </w:p>
        </w:tc>
        <w:tc>
          <w:tcPr>
            <w:tcW w:w="5184" w:type="dxa"/>
          </w:tcPr>
          <w:p w14:paraId="0936B2F1" w14:textId="77777777" w:rsidR="00E8391C" w:rsidRPr="00E8391C" w:rsidRDefault="00E8391C" w:rsidP="00342BBC">
            <w:pPr>
              <w:jc w:val="center"/>
              <w:rPr>
                <w:rFonts w:asciiTheme="minorHAnsi" w:eastAsia="Arial" w:hAnsiTheme="minorHAnsi" w:cstheme="minorHAnsi"/>
                <w:b/>
                <w:bCs/>
                <w:sz w:val="22"/>
                <w:szCs w:val="22"/>
              </w:rPr>
            </w:pPr>
            <w:r w:rsidRPr="00E8391C">
              <w:rPr>
                <w:rFonts w:asciiTheme="minorHAnsi" w:eastAsia="Arial" w:hAnsiTheme="minorHAnsi" w:cstheme="minorHAnsi"/>
                <w:b/>
                <w:bCs/>
                <w:sz w:val="22"/>
                <w:szCs w:val="22"/>
              </w:rPr>
              <w:t>DATE</w:t>
            </w:r>
          </w:p>
        </w:tc>
      </w:tr>
      <w:tr w:rsidR="00E8391C" w:rsidRPr="00DE7E69" w14:paraId="10CE2C9F" w14:textId="77777777" w:rsidTr="00342BBC">
        <w:trPr>
          <w:trHeight w:val="257"/>
        </w:trPr>
        <w:tc>
          <w:tcPr>
            <w:tcW w:w="4135" w:type="dxa"/>
          </w:tcPr>
          <w:p w14:paraId="28EEAD67"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RFQ Notice Dates</w:t>
            </w:r>
          </w:p>
        </w:tc>
        <w:tc>
          <w:tcPr>
            <w:tcW w:w="5184" w:type="dxa"/>
          </w:tcPr>
          <w:p w14:paraId="677F1179" w14:textId="77777777" w:rsidR="00E8391C" w:rsidRPr="00E8391C" w:rsidRDefault="00E8391C" w:rsidP="00342BBC">
            <w:pPr>
              <w:rPr>
                <w:rFonts w:asciiTheme="minorHAnsi" w:hAnsiTheme="minorHAnsi" w:cstheme="minorHAnsi"/>
                <w:sz w:val="22"/>
                <w:szCs w:val="22"/>
              </w:rPr>
            </w:pPr>
            <w:r w:rsidRPr="00E8391C">
              <w:rPr>
                <w:rFonts w:asciiTheme="minorHAnsi" w:hAnsiTheme="minorHAnsi" w:cstheme="minorHAnsi"/>
                <w:sz w:val="22"/>
                <w:szCs w:val="22"/>
              </w:rPr>
              <w:t>Saturday, March 29, 2025; Saturday, April 19, 2025</w:t>
            </w:r>
          </w:p>
        </w:tc>
      </w:tr>
      <w:tr w:rsidR="00E8391C" w:rsidRPr="00DE7E69" w14:paraId="126B61EE" w14:textId="77777777" w:rsidTr="00342BBC">
        <w:trPr>
          <w:trHeight w:val="257"/>
        </w:trPr>
        <w:tc>
          <w:tcPr>
            <w:tcW w:w="4135" w:type="dxa"/>
          </w:tcPr>
          <w:p w14:paraId="5092852F"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SOQ Submission Deadline</w:t>
            </w:r>
          </w:p>
        </w:tc>
        <w:tc>
          <w:tcPr>
            <w:tcW w:w="5184" w:type="dxa"/>
          </w:tcPr>
          <w:p w14:paraId="200C4979"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 xml:space="preserve">Thursday, April 24, </w:t>
            </w:r>
            <w:proofErr w:type="gramStart"/>
            <w:r w:rsidRPr="00E8391C">
              <w:rPr>
                <w:rFonts w:asciiTheme="minorHAnsi" w:eastAsia="Arial" w:hAnsiTheme="minorHAnsi" w:cstheme="minorHAnsi"/>
                <w:bCs/>
                <w:sz w:val="22"/>
                <w:szCs w:val="22"/>
              </w:rPr>
              <w:t>2024</w:t>
            </w:r>
            <w:proofErr w:type="gramEnd"/>
            <w:r w:rsidRPr="00E8391C">
              <w:rPr>
                <w:rFonts w:asciiTheme="minorHAnsi" w:eastAsia="Arial" w:hAnsiTheme="minorHAnsi" w:cstheme="minorHAnsi"/>
                <w:bCs/>
                <w:sz w:val="22"/>
                <w:szCs w:val="22"/>
              </w:rPr>
              <w:t xml:space="preserve"> at 3:00pm local time</w:t>
            </w:r>
          </w:p>
        </w:tc>
      </w:tr>
      <w:tr w:rsidR="00E8391C" w:rsidRPr="00DE7E69" w14:paraId="18390C0C" w14:textId="77777777" w:rsidTr="00342BBC">
        <w:trPr>
          <w:trHeight w:val="257"/>
        </w:trPr>
        <w:tc>
          <w:tcPr>
            <w:tcW w:w="4135" w:type="dxa"/>
          </w:tcPr>
          <w:p w14:paraId="3C989910"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City Evaluation of SOQ Submittals</w:t>
            </w:r>
          </w:p>
        </w:tc>
        <w:tc>
          <w:tcPr>
            <w:tcW w:w="5184" w:type="dxa"/>
          </w:tcPr>
          <w:p w14:paraId="4534DE18"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April 28 – May 9, 2025</w:t>
            </w:r>
          </w:p>
        </w:tc>
      </w:tr>
      <w:tr w:rsidR="00E8391C" w:rsidRPr="00DE7E69" w14:paraId="358F1C88" w14:textId="77777777" w:rsidTr="00342BBC">
        <w:trPr>
          <w:trHeight w:val="257"/>
        </w:trPr>
        <w:tc>
          <w:tcPr>
            <w:tcW w:w="4135" w:type="dxa"/>
          </w:tcPr>
          <w:p w14:paraId="5F8FED38" w14:textId="4D19D9FE"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Interviews (At City</w:t>
            </w:r>
            <w:r w:rsidR="00A546A5">
              <w:rPr>
                <w:rFonts w:asciiTheme="minorHAnsi" w:eastAsia="Arial" w:hAnsiTheme="minorHAnsi" w:cstheme="minorHAnsi"/>
                <w:bCs/>
                <w:sz w:val="22"/>
                <w:szCs w:val="22"/>
              </w:rPr>
              <w:t>’</w:t>
            </w:r>
            <w:r w:rsidRPr="00E8391C">
              <w:rPr>
                <w:rFonts w:asciiTheme="minorHAnsi" w:eastAsia="Arial" w:hAnsiTheme="minorHAnsi" w:cstheme="minorHAnsi"/>
                <w:bCs/>
                <w:sz w:val="22"/>
                <w:szCs w:val="22"/>
              </w:rPr>
              <w:t>s Discretion)</w:t>
            </w:r>
          </w:p>
        </w:tc>
        <w:tc>
          <w:tcPr>
            <w:tcW w:w="5184" w:type="dxa"/>
          </w:tcPr>
          <w:p w14:paraId="2F8C5469"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Week of May 12 - 16, 2025</w:t>
            </w:r>
          </w:p>
        </w:tc>
      </w:tr>
      <w:tr w:rsidR="00E8391C" w:rsidRPr="00DE7E69" w14:paraId="591C446A" w14:textId="77777777" w:rsidTr="00342BBC">
        <w:trPr>
          <w:trHeight w:val="244"/>
        </w:trPr>
        <w:tc>
          <w:tcPr>
            <w:tcW w:w="4135" w:type="dxa"/>
          </w:tcPr>
          <w:p w14:paraId="4E4665D2"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Selection Decision</w:t>
            </w:r>
          </w:p>
        </w:tc>
        <w:tc>
          <w:tcPr>
            <w:tcW w:w="5184" w:type="dxa"/>
          </w:tcPr>
          <w:p w14:paraId="7DBD1003" w14:textId="77777777" w:rsidR="00E8391C" w:rsidRPr="00E8391C" w:rsidRDefault="00E8391C" w:rsidP="00342BBC">
            <w:pPr>
              <w:rPr>
                <w:rFonts w:asciiTheme="minorHAnsi" w:eastAsia="Arial" w:hAnsiTheme="minorHAnsi" w:cstheme="minorHAnsi"/>
                <w:bCs/>
                <w:sz w:val="22"/>
                <w:szCs w:val="22"/>
              </w:rPr>
            </w:pPr>
            <w:r w:rsidRPr="00E8391C">
              <w:rPr>
                <w:rFonts w:asciiTheme="minorHAnsi" w:eastAsia="Arial" w:hAnsiTheme="minorHAnsi" w:cstheme="minorHAnsi"/>
                <w:bCs/>
                <w:sz w:val="22"/>
                <w:szCs w:val="22"/>
              </w:rPr>
              <w:t>May 16, 2025</w:t>
            </w:r>
          </w:p>
        </w:tc>
      </w:tr>
      <w:tr w:rsidR="00E8391C" w:rsidRPr="00DE7E69" w14:paraId="3123AAE4" w14:textId="77777777" w:rsidTr="00342BBC">
        <w:trPr>
          <w:trHeight w:val="244"/>
        </w:trPr>
        <w:tc>
          <w:tcPr>
            <w:tcW w:w="4135" w:type="dxa"/>
          </w:tcPr>
          <w:p w14:paraId="2C798421"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Contract Negotiation</w:t>
            </w:r>
          </w:p>
        </w:tc>
        <w:tc>
          <w:tcPr>
            <w:tcW w:w="5184" w:type="dxa"/>
          </w:tcPr>
          <w:p w14:paraId="4CCEB5DD"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May 19 – June 13, 2025</w:t>
            </w:r>
          </w:p>
        </w:tc>
      </w:tr>
      <w:tr w:rsidR="00E8391C" w:rsidRPr="00DE7E69" w14:paraId="573D52B3" w14:textId="77777777" w:rsidTr="00342BBC">
        <w:trPr>
          <w:trHeight w:val="244"/>
        </w:trPr>
        <w:tc>
          <w:tcPr>
            <w:tcW w:w="4135" w:type="dxa"/>
          </w:tcPr>
          <w:p w14:paraId="405FAADE"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Contract Authorization</w:t>
            </w:r>
          </w:p>
        </w:tc>
        <w:tc>
          <w:tcPr>
            <w:tcW w:w="5184" w:type="dxa"/>
          </w:tcPr>
          <w:p w14:paraId="312AEFC6" w14:textId="77777777" w:rsidR="00E8391C" w:rsidRPr="00E8391C" w:rsidRDefault="00E8391C" w:rsidP="00342BBC">
            <w:pPr>
              <w:rPr>
                <w:rFonts w:asciiTheme="minorHAnsi" w:eastAsia="Arial" w:hAnsiTheme="minorHAnsi" w:cstheme="minorHAnsi"/>
                <w:bCs/>
                <w:sz w:val="22"/>
              </w:rPr>
            </w:pPr>
            <w:r w:rsidRPr="00E8391C">
              <w:rPr>
                <w:rFonts w:asciiTheme="minorHAnsi" w:eastAsia="Arial" w:hAnsiTheme="minorHAnsi" w:cstheme="minorHAnsi"/>
                <w:bCs/>
                <w:sz w:val="22"/>
              </w:rPr>
              <w:t>June 24, 2025</w:t>
            </w:r>
          </w:p>
        </w:tc>
      </w:tr>
    </w:tbl>
    <w:p w14:paraId="2EF1013D" w14:textId="77777777" w:rsidR="00E8391C" w:rsidRPr="00255874" w:rsidRDefault="00E8391C" w:rsidP="00255874">
      <w:pPr>
        <w:pStyle w:val="BodyText"/>
        <w:rPr>
          <w:rFonts w:asciiTheme="minorHAnsi" w:hAnsiTheme="minorHAnsi" w:cstheme="minorHAnsi"/>
          <w:szCs w:val="24"/>
          <w:u w:val="single"/>
        </w:rPr>
      </w:pPr>
    </w:p>
    <w:p w14:paraId="454A608B" w14:textId="0505E3B3" w:rsidR="00255874" w:rsidRDefault="00255874" w:rsidP="00255874">
      <w:pPr>
        <w:pStyle w:val="BodyText"/>
        <w:rPr>
          <w:rFonts w:asciiTheme="minorHAnsi" w:hAnsiTheme="minorHAnsi" w:cstheme="minorHAnsi"/>
          <w:szCs w:val="24"/>
        </w:rPr>
      </w:pPr>
      <w:r w:rsidRPr="00255874">
        <w:rPr>
          <w:rFonts w:asciiTheme="minorHAnsi" w:hAnsiTheme="minorHAnsi" w:cstheme="minorHAnsi"/>
          <w:szCs w:val="24"/>
        </w:rPr>
        <w:t xml:space="preserve">Except for the RFQ notice dates and SOQ submission deadline, the above procurement timeline may be modified without notice by the </w:t>
      </w:r>
      <w:proofErr w:type="gramStart"/>
      <w:r w:rsidRPr="00255874">
        <w:rPr>
          <w:rFonts w:asciiTheme="minorHAnsi" w:hAnsiTheme="minorHAnsi" w:cstheme="minorHAnsi"/>
          <w:szCs w:val="24"/>
        </w:rPr>
        <w:t>City</w:t>
      </w:r>
      <w:proofErr w:type="gramEnd"/>
      <w:r w:rsidRPr="00255874">
        <w:rPr>
          <w:rFonts w:asciiTheme="minorHAnsi" w:hAnsiTheme="minorHAnsi" w:cstheme="minorHAnsi"/>
          <w:szCs w:val="24"/>
        </w:rPr>
        <w:t>.</w:t>
      </w:r>
    </w:p>
    <w:p w14:paraId="688312FD" w14:textId="77777777" w:rsidR="00255874" w:rsidRDefault="00255874" w:rsidP="00CF1A9F">
      <w:pPr>
        <w:pStyle w:val="BodyText"/>
        <w:rPr>
          <w:rFonts w:asciiTheme="minorHAnsi" w:hAnsiTheme="minorHAnsi" w:cstheme="minorHAnsi"/>
          <w:szCs w:val="24"/>
        </w:rPr>
      </w:pPr>
    </w:p>
    <w:p w14:paraId="74A27330" w14:textId="716B50AB" w:rsidR="000A5DD6" w:rsidRDefault="00A41797" w:rsidP="002C5A84">
      <w:pPr>
        <w:pStyle w:val="Heading5"/>
        <w:numPr>
          <w:ilvl w:val="0"/>
          <w:numId w:val="29"/>
        </w:numPr>
        <w:ind w:left="360" w:hanging="90"/>
        <w:rPr>
          <w:rFonts w:asciiTheme="minorHAnsi" w:hAnsiTheme="minorHAnsi" w:cstheme="minorHAnsi"/>
          <w:szCs w:val="24"/>
        </w:rPr>
      </w:pPr>
      <w:r>
        <w:rPr>
          <w:rFonts w:asciiTheme="minorHAnsi" w:hAnsiTheme="minorHAnsi" w:cstheme="minorHAnsi"/>
          <w:szCs w:val="24"/>
        </w:rPr>
        <w:t>SOQ SUBMITTAL CONTENTS AND FORMAT</w:t>
      </w:r>
    </w:p>
    <w:p w14:paraId="3E03AC18" w14:textId="77777777" w:rsidR="00ED519A" w:rsidRDefault="00ED519A" w:rsidP="00ED519A">
      <w:pPr>
        <w:pStyle w:val="BodyText"/>
        <w:kinsoku w:val="0"/>
        <w:overflowPunct w:val="0"/>
        <w:spacing w:before="4"/>
        <w:rPr>
          <w:rFonts w:asciiTheme="minorHAnsi" w:hAnsiTheme="minorHAnsi" w:cstheme="minorHAnsi"/>
          <w:b/>
          <w:bCs/>
          <w:szCs w:val="24"/>
        </w:rPr>
      </w:pPr>
    </w:p>
    <w:p w14:paraId="305B37DE" w14:textId="77777777" w:rsidR="00A41797" w:rsidRDefault="00A41797" w:rsidP="00A41797">
      <w:pPr>
        <w:pStyle w:val="BodyText"/>
        <w:kinsoku w:val="0"/>
        <w:overflowPunct w:val="0"/>
        <w:spacing w:before="4"/>
        <w:jc w:val="both"/>
        <w:rPr>
          <w:rFonts w:asciiTheme="minorHAnsi" w:hAnsiTheme="minorHAnsi" w:cstheme="minorHAnsi"/>
          <w:szCs w:val="24"/>
        </w:rPr>
      </w:pPr>
      <w:r w:rsidRPr="00A41797">
        <w:rPr>
          <w:rFonts w:asciiTheme="minorHAnsi" w:hAnsiTheme="minorHAnsi" w:cstheme="minorHAnsi"/>
          <w:szCs w:val="24"/>
        </w:rPr>
        <w:t>Consultant SOQ submittals for this RFQ must contain the information requested within this section and be formatted as described within this section.</w:t>
      </w:r>
    </w:p>
    <w:p w14:paraId="32D2F213"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367B16A4" w14:textId="77777777" w:rsidR="00A41797" w:rsidRDefault="00A41797" w:rsidP="00A41797">
      <w:pPr>
        <w:pStyle w:val="BodyText"/>
        <w:kinsoku w:val="0"/>
        <w:overflowPunct w:val="0"/>
        <w:spacing w:before="4"/>
        <w:rPr>
          <w:rFonts w:asciiTheme="minorHAnsi" w:hAnsiTheme="minorHAnsi" w:cstheme="minorHAnsi"/>
          <w:szCs w:val="24"/>
          <w:u w:val="single"/>
        </w:rPr>
      </w:pPr>
      <w:r w:rsidRPr="00A41797">
        <w:rPr>
          <w:rFonts w:asciiTheme="minorHAnsi" w:hAnsiTheme="minorHAnsi" w:cstheme="minorHAnsi"/>
          <w:szCs w:val="24"/>
          <w:u w:val="single"/>
        </w:rPr>
        <w:t>A.  Submittal Contents</w:t>
      </w:r>
    </w:p>
    <w:p w14:paraId="111CF63B" w14:textId="77777777" w:rsidR="00A41797" w:rsidRPr="00A41797" w:rsidRDefault="00A41797" w:rsidP="00A41797">
      <w:pPr>
        <w:pStyle w:val="BodyText"/>
        <w:kinsoku w:val="0"/>
        <w:overflowPunct w:val="0"/>
        <w:spacing w:before="4"/>
        <w:rPr>
          <w:rFonts w:asciiTheme="minorHAnsi" w:hAnsiTheme="minorHAnsi" w:cstheme="minorHAnsi"/>
          <w:szCs w:val="24"/>
          <w:u w:val="single"/>
        </w:rPr>
      </w:pPr>
    </w:p>
    <w:p w14:paraId="2B2066FF" w14:textId="4D3D11C3" w:rsidR="00A41797" w:rsidRPr="00A41797" w:rsidRDefault="00A41797" w:rsidP="00A41797">
      <w:pPr>
        <w:pStyle w:val="BodyText"/>
        <w:numPr>
          <w:ilvl w:val="0"/>
          <w:numId w:val="39"/>
        </w:numPr>
        <w:kinsoku w:val="0"/>
        <w:overflowPunct w:val="0"/>
        <w:spacing w:before="4"/>
        <w:ind w:left="720"/>
        <w:rPr>
          <w:rFonts w:asciiTheme="minorHAnsi" w:hAnsiTheme="minorHAnsi" w:cstheme="minorHAnsi"/>
          <w:szCs w:val="24"/>
          <w:u w:val="single"/>
        </w:rPr>
      </w:pPr>
      <w:r w:rsidRPr="00A41797">
        <w:rPr>
          <w:rFonts w:asciiTheme="minorHAnsi" w:hAnsiTheme="minorHAnsi" w:cstheme="minorHAnsi"/>
          <w:szCs w:val="24"/>
          <w:u w:val="single"/>
        </w:rPr>
        <w:t xml:space="preserve">Firm Background  </w:t>
      </w:r>
    </w:p>
    <w:p w14:paraId="151C212D" w14:textId="77777777" w:rsidR="00A41797" w:rsidRPr="00A41797" w:rsidRDefault="00A41797" w:rsidP="00A41797">
      <w:pPr>
        <w:pStyle w:val="BodyText"/>
        <w:kinsoku w:val="0"/>
        <w:overflowPunct w:val="0"/>
        <w:spacing w:before="4"/>
        <w:ind w:left="720"/>
        <w:jc w:val="both"/>
        <w:rPr>
          <w:rFonts w:asciiTheme="minorHAnsi" w:hAnsiTheme="minorHAnsi" w:cstheme="minorHAnsi"/>
          <w:szCs w:val="24"/>
        </w:rPr>
      </w:pPr>
      <w:r w:rsidRPr="00A41797">
        <w:rPr>
          <w:rFonts w:asciiTheme="minorHAnsi" w:hAnsiTheme="minorHAnsi" w:cstheme="minorHAnsi"/>
          <w:szCs w:val="24"/>
        </w:rPr>
        <w:t>Provide general information about the firm, its history, strengths/weaknesses, and special capabilities that set the firm apart from its competitors.  If the Consultant consists of a team of firms, provide the specific capabilities for each respective firm and the value that a team approach provides.</w:t>
      </w:r>
    </w:p>
    <w:p w14:paraId="73317B55"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4C5570BA" w14:textId="77777777" w:rsidR="00A41797" w:rsidRPr="00A41797" w:rsidRDefault="00A41797" w:rsidP="00A41797">
      <w:pPr>
        <w:pStyle w:val="BodyText"/>
        <w:kinsoku w:val="0"/>
        <w:overflowPunct w:val="0"/>
        <w:spacing w:before="4"/>
        <w:ind w:left="360"/>
        <w:rPr>
          <w:rFonts w:asciiTheme="minorHAnsi" w:hAnsiTheme="minorHAnsi" w:cstheme="minorHAnsi"/>
          <w:szCs w:val="24"/>
        </w:rPr>
      </w:pPr>
      <w:r w:rsidRPr="00A41797">
        <w:rPr>
          <w:rFonts w:asciiTheme="minorHAnsi" w:hAnsiTheme="minorHAnsi" w:cstheme="minorHAnsi"/>
          <w:szCs w:val="24"/>
        </w:rPr>
        <w:t>2.</w:t>
      </w:r>
      <w:r w:rsidRPr="00A41797">
        <w:rPr>
          <w:rFonts w:asciiTheme="minorHAnsi" w:hAnsiTheme="minorHAnsi" w:cstheme="minorHAnsi"/>
          <w:szCs w:val="24"/>
        </w:rPr>
        <w:tab/>
      </w:r>
      <w:r w:rsidRPr="00A41797">
        <w:rPr>
          <w:rFonts w:asciiTheme="minorHAnsi" w:hAnsiTheme="minorHAnsi" w:cstheme="minorHAnsi"/>
          <w:szCs w:val="24"/>
          <w:u w:val="single"/>
        </w:rPr>
        <w:t>Project Overview and Understanding</w:t>
      </w:r>
    </w:p>
    <w:p w14:paraId="04D26B5D" w14:textId="0F511E48" w:rsidR="00A41797" w:rsidRPr="00A41797" w:rsidRDefault="00A41797" w:rsidP="00A41797">
      <w:pPr>
        <w:pStyle w:val="BodyText"/>
        <w:kinsoku w:val="0"/>
        <w:overflowPunct w:val="0"/>
        <w:spacing w:before="4"/>
        <w:ind w:left="720"/>
        <w:jc w:val="both"/>
        <w:rPr>
          <w:rFonts w:asciiTheme="minorHAnsi" w:hAnsiTheme="minorHAnsi" w:cstheme="minorHAnsi"/>
          <w:szCs w:val="24"/>
        </w:rPr>
      </w:pPr>
      <w:r w:rsidRPr="00A41797">
        <w:rPr>
          <w:rFonts w:asciiTheme="minorHAnsi" w:hAnsiTheme="minorHAnsi" w:cstheme="minorHAnsi"/>
          <w:szCs w:val="24"/>
        </w:rPr>
        <w:t>Provide a high-level overview of the Project to demonstrate the Consultant</w:t>
      </w:r>
      <w:r w:rsidR="00A546A5">
        <w:rPr>
          <w:rFonts w:asciiTheme="minorHAnsi" w:hAnsiTheme="minorHAnsi" w:cstheme="minorHAnsi"/>
          <w:szCs w:val="24"/>
        </w:rPr>
        <w:t>’</w:t>
      </w:r>
      <w:r w:rsidRPr="00A41797">
        <w:rPr>
          <w:rFonts w:asciiTheme="minorHAnsi" w:hAnsiTheme="minorHAnsi" w:cstheme="minorHAnsi"/>
          <w:szCs w:val="24"/>
        </w:rPr>
        <w:t>s understanding of the purpose and need for the Project.</w:t>
      </w:r>
    </w:p>
    <w:p w14:paraId="176D6F75"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5C599679" w14:textId="77777777" w:rsidR="00A41797" w:rsidRPr="00A41797" w:rsidRDefault="00A41797" w:rsidP="00A41797">
      <w:pPr>
        <w:pStyle w:val="BodyText"/>
        <w:kinsoku w:val="0"/>
        <w:overflowPunct w:val="0"/>
        <w:spacing w:before="4"/>
        <w:ind w:left="360"/>
        <w:rPr>
          <w:rFonts w:asciiTheme="minorHAnsi" w:hAnsiTheme="minorHAnsi" w:cstheme="minorHAnsi"/>
          <w:szCs w:val="24"/>
          <w:u w:val="single"/>
        </w:rPr>
      </w:pPr>
      <w:r w:rsidRPr="00A41797">
        <w:rPr>
          <w:rFonts w:asciiTheme="minorHAnsi" w:hAnsiTheme="minorHAnsi" w:cstheme="minorHAnsi"/>
          <w:szCs w:val="24"/>
        </w:rPr>
        <w:t>3.</w:t>
      </w:r>
      <w:r w:rsidRPr="00A41797">
        <w:rPr>
          <w:rFonts w:asciiTheme="minorHAnsi" w:hAnsiTheme="minorHAnsi" w:cstheme="minorHAnsi"/>
          <w:szCs w:val="24"/>
        </w:rPr>
        <w:tab/>
      </w:r>
      <w:r w:rsidRPr="00A41797">
        <w:rPr>
          <w:rFonts w:asciiTheme="minorHAnsi" w:hAnsiTheme="minorHAnsi" w:cstheme="minorHAnsi"/>
          <w:szCs w:val="24"/>
          <w:u w:val="single"/>
        </w:rPr>
        <w:t>Specific Project Approach</w:t>
      </w:r>
    </w:p>
    <w:p w14:paraId="73EE77EC" w14:textId="3C094467" w:rsidR="00A41797" w:rsidRPr="00A41797" w:rsidRDefault="00A41797" w:rsidP="00A41797">
      <w:pPr>
        <w:pStyle w:val="BodyText"/>
        <w:kinsoku w:val="0"/>
        <w:overflowPunct w:val="0"/>
        <w:spacing w:before="4"/>
        <w:ind w:left="720"/>
        <w:jc w:val="both"/>
        <w:rPr>
          <w:rFonts w:asciiTheme="minorHAnsi" w:hAnsiTheme="minorHAnsi" w:cstheme="minorHAnsi"/>
          <w:szCs w:val="24"/>
        </w:rPr>
      </w:pPr>
      <w:r w:rsidRPr="00A41797">
        <w:rPr>
          <w:rFonts w:asciiTheme="minorHAnsi" w:hAnsiTheme="minorHAnsi" w:cstheme="minorHAnsi"/>
          <w:szCs w:val="24"/>
        </w:rPr>
        <w:t>Describe the specific approach to completing the Project within a detailed scope of services.  The submittal should include specific scope items and deliverables that are proposed to meet the City</w:t>
      </w:r>
      <w:r w:rsidR="00A546A5">
        <w:rPr>
          <w:rFonts w:asciiTheme="minorHAnsi" w:hAnsiTheme="minorHAnsi" w:cstheme="minorHAnsi"/>
          <w:szCs w:val="24"/>
        </w:rPr>
        <w:t>’</w:t>
      </w:r>
      <w:r w:rsidRPr="00A41797">
        <w:rPr>
          <w:rFonts w:asciiTheme="minorHAnsi" w:hAnsiTheme="minorHAnsi" w:cstheme="minorHAnsi"/>
          <w:szCs w:val="24"/>
        </w:rPr>
        <w:t>s stated objective for the Project. If the Consultant is comprised of a team of engineering firms, the SOQ submittal contents must clearly indicate which firm will be the prime firm for the PSA, and clearly distinguish the respective aspects of the detailed project approach each firm will be working on.</w:t>
      </w:r>
    </w:p>
    <w:p w14:paraId="1E7B7C04"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025172DC" w14:textId="77777777" w:rsidR="00A41797" w:rsidRDefault="00A41797" w:rsidP="00A41797">
      <w:pPr>
        <w:pStyle w:val="BodyText"/>
        <w:kinsoku w:val="0"/>
        <w:overflowPunct w:val="0"/>
        <w:spacing w:before="4"/>
        <w:ind w:left="360"/>
        <w:rPr>
          <w:rFonts w:asciiTheme="minorHAnsi" w:hAnsiTheme="minorHAnsi" w:cstheme="minorHAnsi"/>
          <w:szCs w:val="24"/>
          <w:u w:val="single"/>
        </w:rPr>
      </w:pPr>
      <w:r w:rsidRPr="00A41797">
        <w:rPr>
          <w:rFonts w:asciiTheme="minorHAnsi" w:hAnsiTheme="minorHAnsi" w:cstheme="minorHAnsi"/>
          <w:szCs w:val="24"/>
        </w:rPr>
        <w:lastRenderedPageBreak/>
        <w:t>4.</w:t>
      </w:r>
      <w:r w:rsidRPr="00A41797">
        <w:rPr>
          <w:rFonts w:asciiTheme="minorHAnsi" w:hAnsiTheme="minorHAnsi" w:cstheme="minorHAnsi"/>
          <w:szCs w:val="24"/>
        </w:rPr>
        <w:tab/>
      </w:r>
      <w:r w:rsidRPr="00A41797">
        <w:rPr>
          <w:rFonts w:asciiTheme="minorHAnsi" w:hAnsiTheme="minorHAnsi" w:cstheme="minorHAnsi"/>
          <w:szCs w:val="24"/>
          <w:u w:val="single"/>
        </w:rPr>
        <w:t>Proposed Project Schedule</w:t>
      </w:r>
    </w:p>
    <w:p w14:paraId="09B00764" w14:textId="77777777" w:rsidR="00A41797" w:rsidRPr="00A41797" w:rsidRDefault="00A41797" w:rsidP="00A41797">
      <w:pPr>
        <w:pStyle w:val="BodyText"/>
        <w:kinsoku w:val="0"/>
        <w:overflowPunct w:val="0"/>
        <w:spacing w:before="4"/>
        <w:ind w:left="720"/>
        <w:jc w:val="both"/>
        <w:rPr>
          <w:rFonts w:asciiTheme="minorHAnsi" w:hAnsiTheme="minorHAnsi" w:cstheme="minorHAnsi"/>
          <w:szCs w:val="24"/>
        </w:rPr>
      </w:pPr>
      <w:r w:rsidRPr="00A41797">
        <w:rPr>
          <w:rFonts w:asciiTheme="minorHAnsi" w:hAnsiTheme="minorHAnsi" w:cstheme="minorHAnsi"/>
          <w:szCs w:val="24"/>
        </w:rPr>
        <w:t>Prepare a proposed project schedule consistent with the proposed specific project approach.</w:t>
      </w:r>
    </w:p>
    <w:p w14:paraId="411833EA"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588C6566" w14:textId="77777777" w:rsidR="00A41797" w:rsidRDefault="00A41797" w:rsidP="00A41797">
      <w:pPr>
        <w:pStyle w:val="BodyText"/>
        <w:kinsoku w:val="0"/>
        <w:overflowPunct w:val="0"/>
        <w:spacing w:before="4"/>
        <w:ind w:left="360"/>
        <w:rPr>
          <w:rFonts w:asciiTheme="minorHAnsi" w:hAnsiTheme="minorHAnsi" w:cstheme="minorHAnsi"/>
          <w:szCs w:val="24"/>
          <w:u w:val="single"/>
        </w:rPr>
      </w:pPr>
      <w:r w:rsidRPr="00A41797">
        <w:rPr>
          <w:rFonts w:asciiTheme="minorHAnsi" w:hAnsiTheme="minorHAnsi" w:cstheme="minorHAnsi"/>
          <w:szCs w:val="24"/>
        </w:rPr>
        <w:t>5.</w:t>
      </w:r>
      <w:r w:rsidRPr="00A41797">
        <w:rPr>
          <w:rFonts w:asciiTheme="minorHAnsi" w:hAnsiTheme="minorHAnsi" w:cstheme="minorHAnsi"/>
          <w:szCs w:val="24"/>
        </w:rPr>
        <w:tab/>
      </w:r>
      <w:r w:rsidRPr="00A41797">
        <w:rPr>
          <w:rFonts w:asciiTheme="minorHAnsi" w:hAnsiTheme="minorHAnsi" w:cstheme="minorHAnsi"/>
          <w:szCs w:val="24"/>
          <w:u w:val="single"/>
        </w:rPr>
        <w:t>Project Management and Staff Qualifications</w:t>
      </w:r>
    </w:p>
    <w:p w14:paraId="1D1ADCF6" w14:textId="5C3DAF33" w:rsidR="00A41797" w:rsidRPr="00A41797" w:rsidRDefault="00A41797" w:rsidP="00A41797">
      <w:pPr>
        <w:pStyle w:val="BodyText"/>
        <w:kinsoku w:val="0"/>
        <w:overflowPunct w:val="0"/>
        <w:spacing w:before="4"/>
        <w:ind w:left="720"/>
        <w:rPr>
          <w:rFonts w:asciiTheme="minorHAnsi" w:hAnsiTheme="minorHAnsi" w:cstheme="minorHAnsi"/>
          <w:szCs w:val="24"/>
        </w:rPr>
      </w:pPr>
      <w:r w:rsidRPr="00A41797">
        <w:rPr>
          <w:rFonts w:asciiTheme="minorHAnsi" w:hAnsiTheme="minorHAnsi" w:cstheme="minorHAnsi"/>
          <w:szCs w:val="24"/>
        </w:rPr>
        <w:t>Describe the Consultant</w:t>
      </w:r>
      <w:r w:rsidR="00A546A5">
        <w:rPr>
          <w:rFonts w:asciiTheme="minorHAnsi" w:hAnsiTheme="minorHAnsi" w:cstheme="minorHAnsi"/>
          <w:szCs w:val="24"/>
        </w:rPr>
        <w:t>’</w:t>
      </w:r>
      <w:r w:rsidRPr="00A41797">
        <w:rPr>
          <w:rFonts w:asciiTheme="minorHAnsi" w:hAnsiTheme="minorHAnsi" w:cstheme="minorHAnsi"/>
          <w:szCs w:val="24"/>
        </w:rPr>
        <w:t xml:space="preserve">s project manager and principal-in-charge and their </w:t>
      </w:r>
      <w:proofErr w:type="gramStart"/>
      <w:r w:rsidRPr="00A41797">
        <w:rPr>
          <w:rFonts w:asciiTheme="minorHAnsi" w:hAnsiTheme="minorHAnsi" w:cstheme="minorHAnsi"/>
          <w:szCs w:val="24"/>
        </w:rPr>
        <w:t>particular qualifications</w:t>
      </w:r>
      <w:proofErr w:type="gramEnd"/>
      <w:r w:rsidRPr="00A41797">
        <w:rPr>
          <w:rFonts w:asciiTheme="minorHAnsi" w:hAnsiTheme="minorHAnsi" w:cstheme="minorHAnsi"/>
          <w:szCs w:val="24"/>
        </w:rPr>
        <w:t xml:space="preserve"> along with their respective office locations.  Describe the experience and qualifications of professional personnel to be assigned to the project team and their individual roles in delivering the scope of services described in the proposed specific project approach.</w:t>
      </w:r>
    </w:p>
    <w:p w14:paraId="2A9B9A37"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2E780972" w14:textId="0820A3F0" w:rsidR="00A41797" w:rsidRPr="00A41797" w:rsidRDefault="00A41797" w:rsidP="00A41797">
      <w:pPr>
        <w:pStyle w:val="BodyText"/>
        <w:kinsoku w:val="0"/>
        <w:overflowPunct w:val="0"/>
        <w:spacing w:before="4"/>
        <w:ind w:left="360"/>
        <w:rPr>
          <w:rFonts w:asciiTheme="minorHAnsi" w:hAnsiTheme="minorHAnsi" w:cstheme="minorHAnsi"/>
          <w:szCs w:val="24"/>
        </w:rPr>
      </w:pPr>
      <w:r w:rsidRPr="00A41797">
        <w:rPr>
          <w:rFonts w:asciiTheme="minorHAnsi" w:hAnsiTheme="minorHAnsi" w:cstheme="minorHAnsi"/>
          <w:szCs w:val="24"/>
        </w:rPr>
        <w:t>6.</w:t>
      </w:r>
      <w:r w:rsidRPr="00A41797">
        <w:rPr>
          <w:rFonts w:asciiTheme="minorHAnsi" w:hAnsiTheme="minorHAnsi" w:cstheme="minorHAnsi"/>
          <w:szCs w:val="24"/>
        </w:rPr>
        <w:tab/>
      </w:r>
      <w:r w:rsidRPr="00A41797">
        <w:rPr>
          <w:rFonts w:asciiTheme="minorHAnsi" w:hAnsiTheme="minorHAnsi" w:cstheme="minorHAnsi"/>
          <w:szCs w:val="24"/>
          <w:u w:val="single"/>
        </w:rPr>
        <w:t>Consultant</w:t>
      </w:r>
      <w:r w:rsidR="00A546A5">
        <w:rPr>
          <w:rFonts w:asciiTheme="minorHAnsi" w:hAnsiTheme="minorHAnsi" w:cstheme="minorHAnsi"/>
          <w:szCs w:val="24"/>
          <w:u w:val="single"/>
        </w:rPr>
        <w:t>’</w:t>
      </w:r>
      <w:r w:rsidRPr="00A41797">
        <w:rPr>
          <w:rFonts w:asciiTheme="minorHAnsi" w:hAnsiTheme="minorHAnsi" w:cstheme="minorHAnsi"/>
          <w:szCs w:val="24"/>
          <w:u w:val="single"/>
        </w:rPr>
        <w:t>s Workload and Related Experience on Similar Projects</w:t>
      </w:r>
    </w:p>
    <w:p w14:paraId="4E0F2F9B" w14:textId="303ADBAA" w:rsidR="00A41797" w:rsidRPr="00A41797" w:rsidRDefault="00A41797" w:rsidP="00A41797">
      <w:pPr>
        <w:pStyle w:val="BodyText"/>
        <w:kinsoku w:val="0"/>
        <w:overflowPunct w:val="0"/>
        <w:spacing w:before="4"/>
        <w:ind w:left="720"/>
        <w:jc w:val="both"/>
        <w:rPr>
          <w:rFonts w:asciiTheme="minorHAnsi" w:hAnsiTheme="minorHAnsi" w:cstheme="minorHAnsi"/>
          <w:szCs w:val="24"/>
        </w:rPr>
      </w:pPr>
      <w:r w:rsidRPr="00A41797">
        <w:rPr>
          <w:rFonts w:asciiTheme="minorHAnsi" w:hAnsiTheme="minorHAnsi" w:cstheme="minorHAnsi"/>
          <w:szCs w:val="24"/>
        </w:rPr>
        <w:t>Describe the Consultant</w:t>
      </w:r>
      <w:r w:rsidR="00A546A5">
        <w:rPr>
          <w:rFonts w:asciiTheme="minorHAnsi" w:hAnsiTheme="minorHAnsi" w:cstheme="minorHAnsi"/>
          <w:szCs w:val="24"/>
        </w:rPr>
        <w:t>’</w:t>
      </w:r>
      <w:r w:rsidRPr="00A41797">
        <w:rPr>
          <w:rFonts w:asciiTheme="minorHAnsi" w:hAnsiTheme="minorHAnsi" w:cstheme="minorHAnsi"/>
          <w:szCs w:val="24"/>
        </w:rPr>
        <w:t xml:space="preserve">s recent or current work with the </w:t>
      </w:r>
      <w:proofErr w:type="gramStart"/>
      <w:r w:rsidRPr="00A41797">
        <w:rPr>
          <w:rFonts w:asciiTheme="minorHAnsi" w:hAnsiTheme="minorHAnsi" w:cstheme="minorHAnsi"/>
          <w:szCs w:val="24"/>
        </w:rPr>
        <w:t>City</w:t>
      </w:r>
      <w:proofErr w:type="gramEnd"/>
      <w:r w:rsidRPr="00A41797">
        <w:rPr>
          <w:rFonts w:asciiTheme="minorHAnsi" w:hAnsiTheme="minorHAnsi" w:cstheme="minorHAnsi"/>
          <w:szCs w:val="24"/>
        </w:rPr>
        <w:t>, if any.  Provide the status of current and anticipated workload and the Consultant</w:t>
      </w:r>
      <w:r w:rsidR="00A546A5">
        <w:rPr>
          <w:rFonts w:asciiTheme="minorHAnsi" w:hAnsiTheme="minorHAnsi" w:cstheme="minorHAnsi"/>
          <w:szCs w:val="24"/>
        </w:rPr>
        <w:t>’</w:t>
      </w:r>
      <w:r w:rsidRPr="00A41797">
        <w:rPr>
          <w:rFonts w:asciiTheme="minorHAnsi" w:hAnsiTheme="minorHAnsi" w:cstheme="minorHAnsi"/>
          <w:szCs w:val="24"/>
        </w:rPr>
        <w:t>s capability to meet the proposed project schedule.  Provide a description of not less than three projects of similar size and scope that the Consultant has successfully completed within the past 5 years.  The project description shall include a brief overview, overall construction costs, overall engineering fees, and contact information for the project owner.</w:t>
      </w:r>
    </w:p>
    <w:p w14:paraId="37A23B4E"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65C9EBB0" w14:textId="77777777" w:rsidR="00A41797" w:rsidRPr="00A41797" w:rsidRDefault="00A41797" w:rsidP="00A41797">
      <w:pPr>
        <w:pStyle w:val="BodyText"/>
        <w:kinsoku w:val="0"/>
        <w:overflowPunct w:val="0"/>
        <w:spacing w:before="4"/>
        <w:ind w:left="360"/>
        <w:rPr>
          <w:rFonts w:asciiTheme="minorHAnsi" w:hAnsiTheme="minorHAnsi" w:cstheme="minorHAnsi"/>
          <w:szCs w:val="24"/>
        </w:rPr>
      </w:pPr>
      <w:r w:rsidRPr="00A41797">
        <w:rPr>
          <w:rFonts w:asciiTheme="minorHAnsi" w:hAnsiTheme="minorHAnsi" w:cstheme="minorHAnsi"/>
          <w:szCs w:val="24"/>
        </w:rPr>
        <w:t>7.</w:t>
      </w:r>
      <w:r w:rsidRPr="00A41797">
        <w:rPr>
          <w:rFonts w:asciiTheme="minorHAnsi" w:hAnsiTheme="minorHAnsi" w:cstheme="minorHAnsi"/>
          <w:szCs w:val="24"/>
        </w:rPr>
        <w:tab/>
      </w:r>
      <w:r w:rsidRPr="00A41797">
        <w:rPr>
          <w:rFonts w:asciiTheme="minorHAnsi" w:hAnsiTheme="minorHAnsi" w:cstheme="minorHAnsi"/>
          <w:szCs w:val="24"/>
          <w:u w:val="single"/>
        </w:rPr>
        <w:t>Signed Nondiscrimination &amp; Equal Pay Affirmation Form</w:t>
      </w:r>
    </w:p>
    <w:p w14:paraId="0E639C4D" w14:textId="77777777" w:rsidR="00A41797" w:rsidRDefault="00A41797" w:rsidP="00A41797">
      <w:pPr>
        <w:pStyle w:val="BodyText"/>
        <w:kinsoku w:val="0"/>
        <w:overflowPunct w:val="0"/>
        <w:spacing w:before="4"/>
        <w:ind w:left="720"/>
        <w:rPr>
          <w:rFonts w:asciiTheme="minorHAnsi" w:hAnsiTheme="minorHAnsi" w:cstheme="minorHAnsi"/>
          <w:szCs w:val="24"/>
        </w:rPr>
      </w:pPr>
      <w:r w:rsidRPr="00A41797">
        <w:rPr>
          <w:rFonts w:asciiTheme="minorHAnsi" w:hAnsiTheme="minorHAnsi" w:cstheme="minorHAnsi"/>
          <w:szCs w:val="24"/>
        </w:rPr>
        <w:t>Provide a signed version of the Nondiscrimination &amp; Equal Pay Affirmation Form attached to this RFQ.  If the Consultant is a team of firms, a separate form shall be signed by an authorized representative from each firm.</w:t>
      </w:r>
    </w:p>
    <w:p w14:paraId="77C74416" w14:textId="77777777" w:rsidR="00A41797" w:rsidRPr="00A41797" w:rsidRDefault="00A41797" w:rsidP="00A41797">
      <w:pPr>
        <w:pStyle w:val="BodyText"/>
        <w:kinsoku w:val="0"/>
        <w:overflowPunct w:val="0"/>
        <w:spacing w:before="4"/>
        <w:ind w:left="720"/>
        <w:rPr>
          <w:rFonts w:asciiTheme="minorHAnsi" w:hAnsiTheme="minorHAnsi" w:cstheme="minorHAnsi"/>
          <w:szCs w:val="24"/>
        </w:rPr>
      </w:pPr>
    </w:p>
    <w:p w14:paraId="1E6FF5E4" w14:textId="77777777" w:rsidR="00A41797" w:rsidRPr="00A41797" w:rsidRDefault="00A41797" w:rsidP="00A41797">
      <w:pPr>
        <w:pStyle w:val="BodyText"/>
        <w:kinsoku w:val="0"/>
        <w:overflowPunct w:val="0"/>
        <w:spacing w:before="4"/>
        <w:rPr>
          <w:rFonts w:asciiTheme="minorHAnsi" w:hAnsiTheme="minorHAnsi" w:cstheme="minorHAnsi"/>
          <w:szCs w:val="24"/>
          <w:u w:val="single"/>
        </w:rPr>
      </w:pPr>
      <w:r w:rsidRPr="00A41797">
        <w:rPr>
          <w:rFonts w:asciiTheme="minorHAnsi" w:hAnsiTheme="minorHAnsi" w:cstheme="minorHAnsi"/>
          <w:szCs w:val="24"/>
          <w:u w:val="single"/>
        </w:rPr>
        <w:t>B.  Submittal Format</w:t>
      </w:r>
    </w:p>
    <w:p w14:paraId="410A033D" w14:textId="77777777" w:rsidR="00A41797" w:rsidRPr="00A41797" w:rsidRDefault="00A41797" w:rsidP="00A41797">
      <w:pPr>
        <w:pStyle w:val="BodyText"/>
        <w:kinsoku w:val="0"/>
        <w:overflowPunct w:val="0"/>
        <w:spacing w:before="4"/>
        <w:rPr>
          <w:rFonts w:asciiTheme="minorHAnsi" w:hAnsiTheme="minorHAnsi" w:cstheme="minorHAnsi"/>
          <w:szCs w:val="24"/>
        </w:rPr>
      </w:pPr>
    </w:p>
    <w:p w14:paraId="4838DCFB" w14:textId="77777777" w:rsidR="00A41797" w:rsidRPr="00A41797" w:rsidRDefault="00A41797" w:rsidP="005A7B5A">
      <w:pPr>
        <w:pStyle w:val="BodyText"/>
        <w:kinsoku w:val="0"/>
        <w:overflowPunct w:val="0"/>
        <w:spacing w:before="4"/>
        <w:ind w:left="360"/>
        <w:jc w:val="both"/>
        <w:rPr>
          <w:rFonts w:asciiTheme="minorHAnsi" w:hAnsiTheme="minorHAnsi" w:cstheme="minorHAnsi"/>
          <w:szCs w:val="24"/>
        </w:rPr>
      </w:pPr>
      <w:r w:rsidRPr="00A41797">
        <w:rPr>
          <w:rFonts w:asciiTheme="minorHAnsi" w:hAnsiTheme="minorHAnsi" w:cstheme="minorHAnsi"/>
          <w:szCs w:val="24"/>
        </w:rPr>
        <w:t>1.</w:t>
      </w:r>
      <w:r w:rsidRPr="00A41797">
        <w:rPr>
          <w:rFonts w:asciiTheme="minorHAnsi" w:hAnsiTheme="minorHAnsi" w:cstheme="minorHAnsi"/>
          <w:szCs w:val="24"/>
        </w:rPr>
        <w:tab/>
        <w:t>Submittals shall be provided as a single, searchable, PDF document file.</w:t>
      </w:r>
    </w:p>
    <w:p w14:paraId="48826904" w14:textId="77777777" w:rsidR="00A41797" w:rsidRPr="00A41797" w:rsidRDefault="00A41797" w:rsidP="005A7B5A">
      <w:pPr>
        <w:pStyle w:val="BodyText"/>
        <w:kinsoku w:val="0"/>
        <w:overflowPunct w:val="0"/>
        <w:spacing w:before="4"/>
        <w:ind w:left="360"/>
        <w:jc w:val="both"/>
        <w:rPr>
          <w:rFonts w:asciiTheme="minorHAnsi" w:hAnsiTheme="minorHAnsi" w:cstheme="minorHAnsi"/>
          <w:szCs w:val="24"/>
        </w:rPr>
      </w:pPr>
      <w:r w:rsidRPr="00A41797">
        <w:rPr>
          <w:rFonts w:asciiTheme="minorHAnsi" w:hAnsiTheme="minorHAnsi" w:cstheme="minorHAnsi"/>
          <w:szCs w:val="24"/>
        </w:rPr>
        <w:t>2.</w:t>
      </w:r>
      <w:r w:rsidRPr="00A41797">
        <w:rPr>
          <w:rFonts w:asciiTheme="minorHAnsi" w:hAnsiTheme="minorHAnsi" w:cstheme="minorHAnsi"/>
          <w:szCs w:val="24"/>
        </w:rPr>
        <w:tab/>
        <w:t>Submittals shall contain a cover letter signed by an officer or principal of the responding prime firm.</w:t>
      </w:r>
    </w:p>
    <w:p w14:paraId="4E03A481" w14:textId="77777777" w:rsidR="00A41797" w:rsidRPr="00A41797" w:rsidRDefault="00A41797" w:rsidP="005A7B5A">
      <w:pPr>
        <w:pStyle w:val="BodyText"/>
        <w:kinsoku w:val="0"/>
        <w:overflowPunct w:val="0"/>
        <w:spacing w:before="4"/>
        <w:ind w:left="720" w:hanging="360"/>
        <w:jc w:val="both"/>
        <w:rPr>
          <w:rFonts w:asciiTheme="minorHAnsi" w:hAnsiTheme="minorHAnsi" w:cstheme="minorHAnsi"/>
          <w:szCs w:val="24"/>
        </w:rPr>
      </w:pPr>
      <w:r w:rsidRPr="00A41797">
        <w:rPr>
          <w:rFonts w:asciiTheme="minorHAnsi" w:hAnsiTheme="minorHAnsi" w:cstheme="minorHAnsi"/>
          <w:szCs w:val="24"/>
        </w:rPr>
        <w:t>3.</w:t>
      </w:r>
      <w:r w:rsidRPr="00A41797">
        <w:rPr>
          <w:rFonts w:asciiTheme="minorHAnsi" w:hAnsiTheme="minorHAnsi" w:cstheme="minorHAnsi"/>
          <w:szCs w:val="24"/>
        </w:rPr>
        <w:tab/>
        <w:t>Submittals shall be a total of twenty (20) 8.5”x11” pages or less, with margins not smaller than 0.50”, and font not smaller than 11-point type.</w:t>
      </w:r>
    </w:p>
    <w:p w14:paraId="7CCAD1D6" w14:textId="77777777" w:rsidR="00A41797" w:rsidRPr="00A41797" w:rsidRDefault="00A41797" w:rsidP="005A7B5A">
      <w:pPr>
        <w:pStyle w:val="BodyText"/>
        <w:kinsoku w:val="0"/>
        <w:overflowPunct w:val="0"/>
        <w:spacing w:before="4"/>
        <w:ind w:left="1440" w:hanging="360"/>
        <w:jc w:val="both"/>
        <w:rPr>
          <w:rFonts w:asciiTheme="minorHAnsi" w:hAnsiTheme="minorHAnsi" w:cstheme="minorHAnsi"/>
          <w:szCs w:val="24"/>
        </w:rPr>
      </w:pPr>
      <w:r w:rsidRPr="00A41797">
        <w:rPr>
          <w:rFonts w:asciiTheme="minorHAnsi" w:hAnsiTheme="minorHAnsi" w:cstheme="minorHAnsi"/>
          <w:szCs w:val="24"/>
        </w:rPr>
        <w:t>a.</w:t>
      </w:r>
      <w:r w:rsidRPr="00A41797">
        <w:rPr>
          <w:rFonts w:asciiTheme="minorHAnsi" w:hAnsiTheme="minorHAnsi" w:cstheme="minorHAnsi"/>
          <w:szCs w:val="24"/>
        </w:rPr>
        <w:tab/>
        <w:t xml:space="preserve">The following pages are exempted from the 20-page limit: cover page, cover letter, table of contents, divider pages, personnel resumes, and signed Non-Discrimination and Equal Pay Affirmation Form.  </w:t>
      </w:r>
    </w:p>
    <w:p w14:paraId="3FAB5569" w14:textId="0BE0EAF1" w:rsidR="00A41797" w:rsidRPr="00A41797" w:rsidRDefault="00A41797" w:rsidP="005A7B5A">
      <w:pPr>
        <w:pStyle w:val="BodyText"/>
        <w:kinsoku w:val="0"/>
        <w:overflowPunct w:val="0"/>
        <w:spacing w:before="4"/>
        <w:ind w:left="1440" w:hanging="360"/>
        <w:jc w:val="both"/>
        <w:rPr>
          <w:rFonts w:asciiTheme="minorHAnsi" w:hAnsiTheme="minorHAnsi" w:cstheme="minorHAnsi"/>
          <w:szCs w:val="24"/>
        </w:rPr>
      </w:pPr>
      <w:r w:rsidRPr="00A41797">
        <w:rPr>
          <w:rFonts w:asciiTheme="minorHAnsi" w:hAnsiTheme="minorHAnsi" w:cstheme="minorHAnsi"/>
          <w:szCs w:val="24"/>
        </w:rPr>
        <w:t>b.</w:t>
      </w:r>
      <w:r w:rsidRPr="00A41797">
        <w:rPr>
          <w:rFonts w:asciiTheme="minorHAnsi" w:hAnsiTheme="minorHAnsi" w:cstheme="minorHAnsi"/>
          <w:szCs w:val="24"/>
        </w:rPr>
        <w:tab/>
        <w:t>A project schedule sheet is exempted from the 8.5”x11” page size limit and may be of larger format but is included in the 20-page submittal limit.</w:t>
      </w:r>
    </w:p>
    <w:p w14:paraId="1727C82C" w14:textId="77777777" w:rsidR="00A41797" w:rsidRDefault="00A41797" w:rsidP="00ED519A">
      <w:pPr>
        <w:pStyle w:val="BodyText"/>
        <w:kinsoku w:val="0"/>
        <w:overflowPunct w:val="0"/>
        <w:spacing w:before="4"/>
        <w:rPr>
          <w:rFonts w:asciiTheme="minorHAnsi" w:hAnsiTheme="minorHAnsi" w:cstheme="minorHAnsi"/>
          <w:b/>
          <w:bCs/>
          <w:szCs w:val="24"/>
        </w:rPr>
      </w:pPr>
    </w:p>
    <w:p w14:paraId="67873A2F" w14:textId="4D74A349" w:rsidR="005A7B5A" w:rsidRDefault="005A7B5A" w:rsidP="002C5A84">
      <w:pPr>
        <w:pStyle w:val="Heading5"/>
        <w:numPr>
          <w:ilvl w:val="0"/>
          <w:numId w:val="29"/>
        </w:numPr>
        <w:ind w:left="360" w:hanging="90"/>
        <w:rPr>
          <w:rFonts w:asciiTheme="minorHAnsi" w:hAnsiTheme="minorHAnsi" w:cstheme="minorHAnsi"/>
          <w:szCs w:val="24"/>
        </w:rPr>
      </w:pPr>
      <w:r>
        <w:rPr>
          <w:rFonts w:asciiTheme="minorHAnsi" w:hAnsiTheme="minorHAnsi" w:cstheme="minorHAnsi"/>
          <w:szCs w:val="24"/>
        </w:rPr>
        <w:t>SELECTION CRITERIA AND PROCEDURE</w:t>
      </w:r>
    </w:p>
    <w:p w14:paraId="7519387B" w14:textId="77777777" w:rsidR="005A7B5A" w:rsidRPr="005A7B5A" w:rsidRDefault="005A7B5A" w:rsidP="005A7B5A">
      <w:pPr>
        <w:rPr>
          <w:rFonts w:asciiTheme="minorHAnsi" w:hAnsiTheme="minorHAnsi" w:cstheme="minorHAnsi"/>
        </w:rPr>
      </w:pPr>
    </w:p>
    <w:p w14:paraId="1549F88F" w14:textId="71A78B47" w:rsidR="005A7B5A" w:rsidRDefault="005A7B5A" w:rsidP="005A7B5A">
      <w:pPr>
        <w:jc w:val="both"/>
        <w:rPr>
          <w:rFonts w:asciiTheme="minorHAnsi" w:hAnsiTheme="minorHAnsi" w:cstheme="minorHAnsi"/>
        </w:rPr>
      </w:pPr>
      <w:r w:rsidRPr="005A7B5A">
        <w:rPr>
          <w:rFonts w:asciiTheme="minorHAnsi" w:hAnsiTheme="minorHAnsi" w:cstheme="minorHAnsi"/>
        </w:rPr>
        <w:t xml:space="preserve">SOQ submittals will be evaluated on the criteria listed below by the selection committee assembled by the </w:t>
      </w:r>
      <w:proofErr w:type="gramStart"/>
      <w:r w:rsidRPr="005A7B5A">
        <w:rPr>
          <w:rFonts w:asciiTheme="minorHAnsi" w:hAnsiTheme="minorHAnsi" w:cstheme="minorHAnsi"/>
        </w:rPr>
        <w:t>City</w:t>
      </w:r>
      <w:proofErr w:type="gramEnd"/>
      <w:r w:rsidRPr="005A7B5A">
        <w:rPr>
          <w:rFonts w:asciiTheme="minorHAnsi" w:hAnsiTheme="minorHAnsi" w:cstheme="minorHAnsi"/>
        </w:rPr>
        <w:t xml:space="preserve"> for the Project.  These are minimum criteria listed in MCA 18-8-204 as well as an additional criterion capturing the Consultant</w:t>
      </w:r>
      <w:r w:rsidR="00A546A5">
        <w:rPr>
          <w:rFonts w:asciiTheme="minorHAnsi" w:hAnsiTheme="minorHAnsi" w:cstheme="minorHAnsi"/>
        </w:rPr>
        <w:t>’</w:t>
      </w:r>
      <w:r w:rsidRPr="005A7B5A">
        <w:rPr>
          <w:rFonts w:asciiTheme="minorHAnsi" w:hAnsiTheme="minorHAnsi" w:cstheme="minorHAnsi"/>
        </w:rPr>
        <w:t xml:space="preserve">s project understanding and specific project approach.  These criteria are not assigned point values for relative weighting in the evaluation </w:t>
      </w:r>
      <w:r w:rsidRPr="005A7B5A">
        <w:rPr>
          <w:rFonts w:asciiTheme="minorHAnsi" w:hAnsiTheme="minorHAnsi" w:cstheme="minorHAnsi"/>
        </w:rPr>
        <w:lastRenderedPageBreak/>
        <w:t>and ranking process.  The City</w:t>
      </w:r>
      <w:r w:rsidR="00A546A5">
        <w:rPr>
          <w:rFonts w:asciiTheme="minorHAnsi" w:hAnsiTheme="minorHAnsi" w:cstheme="minorHAnsi"/>
        </w:rPr>
        <w:t>’</w:t>
      </w:r>
      <w:r w:rsidRPr="005A7B5A">
        <w:rPr>
          <w:rFonts w:asciiTheme="minorHAnsi" w:hAnsiTheme="minorHAnsi" w:cstheme="minorHAnsi"/>
        </w:rPr>
        <w:t xml:space="preserve">s selection committee will be comprised of at least three staff members will review and evaluate the SOQ submittals </w:t>
      </w:r>
      <w:proofErr w:type="gramStart"/>
      <w:r w:rsidRPr="005A7B5A">
        <w:rPr>
          <w:rFonts w:asciiTheme="minorHAnsi" w:hAnsiTheme="minorHAnsi" w:cstheme="minorHAnsi"/>
        </w:rPr>
        <w:t>as a whole to</w:t>
      </w:r>
      <w:proofErr w:type="gramEnd"/>
      <w:r w:rsidRPr="005A7B5A">
        <w:rPr>
          <w:rFonts w:asciiTheme="minorHAnsi" w:hAnsiTheme="minorHAnsi" w:cstheme="minorHAnsi"/>
        </w:rPr>
        <w:t xml:space="preserve"> assign SOQ rankings from most to least qualified. </w:t>
      </w:r>
    </w:p>
    <w:p w14:paraId="669ADEC0" w14:textId="77777777" w:rsidR="005A7B5A" w:rsidRPr="005A7B5A" w:rsidRDefault="005A7B5A" w:rsidP="005A7B5A">
      <w:pPr>
        <w:jc w:val="both"/>
        <w:rPr>
          <w:rFonts w:asciiTheme="minorHAnsi" w:hAnsiTheme="minorHAnsi" w:cstheme="minorHAnsi"/>
        </w:rPr>
      </w:pPr>
    </w:p>
    <w:p w14:paraId="51D153A6" w14:textId="156901F1" w:rsidR="005A7B5A" w:rsidRPr="005A7B5A" w:rsidRDefault="005A7B5A" w:rsidP="005A7B5A">
      <w:pPr>
        <w:ind w:left="360"/>
        <w:rPr>
          <w:rFonts w:asciiTheme="minorHAnsi" w:hAnsiTheme="minorHAnsi" w:cstheme="minorHAnsi"/>
        </w:rPr>
      </w:pPr>
      <w:r w:rsidRPr="005A7B5A">
        <w:rPr>
          <w:rFonts w:asciiTheme="minorHAnsi" w:hAnsiTheme="minorHAnsi" w:cstheme="minorHAnsi"/>
        </w:rPr>
        <w:t>1.</w:t>
      </w:r>
      <w:r w:rsidRPr="005A7B5A">
        <w:rPr>
          <w:rFonts w:asciiTheme="minorHAnsi" w:hAnsiTheme="minorHAnsi" w:cstheme="minorHAnsi"/>
        </w:rPr>
        <w:tab/>
        <w:t>The Consultant</w:t>
      </w:r>
      <w:r w:rsidR="00A546A5">
        <w:rPr>
          <w:rFonts w:asciiTheme="minorHAnsi" w:hAnsiTheme="minorHAnsi" w:cstheme="minorHAnsi"/>
        </w:rPr>
        <w:t>’</w:t>
      </w:r>
      <w:r w:rsidRPr="005A7B5A">
        <w:rPr>
          <w:rFonts w:asciiTheme="minorHAnsi" w:hAnsiTheme="minorHAnsi" w:cstheme="minorHAnsi"/>
        </w:rPr>
        <w:t xml:space="preserve">s project understanding and specific project approach. </w:t>
      </w:r>
    </w:p>
    <w:p w14:paraId="6682EF01" w14:textId="77777777" w:rsidR="005A7B5A" w:rsidRPr="005A7B5A" w:rsidRDefault="005A7B5A" w:rsidP="005A7B5A">
      <w:pPr>
        <w:ind w:left="360"/>
        <w:rPr>
          <w:rFonts w:asciiTheme="minorHAnsi" w:hAnsiTheme="minorHAnsi" w:cstheme="minorHAnsi"/>
        </w:rPr>
      </w:pPr>
      <w:r w:rsidRPr="005A7B5A">
        <w:rPr>
          <w:rFonts w:asciiTheme="minorHAnsi" w:hAnsiTheme="minorHAnsi" w:cstheme="minorHAnsi"/>
        </w:rPr>
        <w:t>2.</w:t>
      </w:r>
      <w:r w:rsidRPr="005A7B5A">
        <w:rPr>
          <w:rFonts w:asciiTheme="minorHAnsi" w:hAnsiTheme="minorHAnsi" w:cstheme="minorHAnsi"/>
        </w:rPr>
        <w:tab/>
        <w:t>Qualifications of professional personnel to be assigned to the project.</w:t>
      </w:r>
    </w:p>
    <w:p w14:paraId="4817E230" w14:textId="77777777" w:rsidR="005A7B5A" w:rsidRPr="005A7B5A" w:rsidRDefault="005A7B5A" w:rsidP="005A7B5A">
      <w:pPr>
        <w:ind w:left="360"/>
        <w:rPr>
          <w:rFonts w:asciiTheme="minorHAnsi" w:hAnsiTheme="minorHAnsi" w:cstheme="minorHAnsi"/>
        </w:rPr>
      </w:pPr>
      <w:r w:rsidRPr="005A7B5A">
        <w:rPr>
          <w:rFonts w:asciiTheme="minorHAnsi" w:hAnsiTheme="minorHAnsi" w:cstheme="minorHAnsi"/>
        </w:rPr>
        <w:t>3.</w:t>
      </w:r>
      <w:r w:rsidRPr="005A7B5A">
        <w:rPr>
          <w:rFonts w:asciiTheme="minorHAnsi" w:hAnsiTheme="minorHAnsi" w:cstheme="minorHAnsi"/>
        </w:rPr>
        <w:tab/>
        <w:t>Capability to meet project time and budget requirements.</w:t>
      </w:r>
    </w:p>
    <w:p w14:paraId="574D29B2" w14:textId="77777777" w:rsidR="005A7B5A" w:rsidRPr="005A7B5A" w:rsidRDefault="005A7B5A" w:rsidP="005A7B5A">
      <w:pPr>
        <w:ind w:left="360"/>
        <w:rPr>
          <w:rFonts w:asciiTheme="minorHAnsi" w:hAnsiTheme="minorHAnsi" w:cstheme="minorHAnsi"/>
        </w:rPr>
      </w:pPr>
      <w:r w:rsidRPr="005A7B5A">
        <w:rPr>
          <w:rFonts w:asciiTheme="minorHAnsi" w:hAnsiTheme="minorHAnsi" w:cstheme="minorHAnsi"/>
        </w:rPr>
        <w:t>4.</w:t>
      </w:r>
      <w:r w:rsidRPr="005A7B5A">
        <w:rPr>
          <w:rFonts w:asciiTheme="minorHAnsi" w:hAnsiTheme="minorHAnsi" w:cstheme="minorHAnsi"/>
        </w:rPr>
        <w:tab/>
        <w:t>Location of the firm.</w:t>
      </w:r>
    </w:p>
    <w:p w14:paraId="46457ED6" w14:textId="77777777" w:rsidR="005A7B5A" w:rsidRPr="005A7B5A" w:rsidRDefault="005A7B5A" w:rsidP="005A7B5A">
      <w:pPr>
        <w:ind w:left="360"/>
        <w:rPr>
          <w:rFonts w:asciiTheme="minorHAnsi" w:hAnsiTheme="minorHAnsi" w:cstheme="minorHAnsi"/>
        </w:rPr>
      </w:pPr>
      <w:r w:rsidRPr="005A7B5A">
        <w:rPr>
          <w:rFonts w:asciiTheme="minorHAnsi" w:hAnsiTheme="minorHAnsi" w:cstheme="minorHAnsi"/>
        </w:rPr>
        <w:t>5.</w:t>
      </w:r>
      <w:r w:rsidRPr="005A7B5A">
        <w:rPr>
          <w:rFonts w:asciiTheme="minorHAnsi" w:hAnsiTheme="minorHAnsi" w:cstheme="minorHAnsi"/>
        </w:rPr>
        <w:tab/>
        <w:t>Present and projected workloads.</w:t>
      </w:r>
    </w:p>
    <w:p w14:paraId="731FA42B" w14:textId="77777777" w:rsidR="005A7B5A" w:rsidRPr="005A7B5A" w:rsidRDefault="005A7B5A" w:rsidP="005A7B5A">
      <w:pPr>
        <w:ind w:left="360"/>
        <w:rPr>
          <w:rFonts w:asciiTheme="minorHAnsi" w:hAnsiTheme="minorHAnsi" w:cstheme="minorHAnsi"/>
        </w:rPr>
      </w:pPr>
      <w:r w:rsidRPr="005A7B5A">
        <w:rPr>
          <w:rFonts w:asciiTheme="minorHAnsi" w:hAnsiTheme="minorHAnsi" w:cstheme="minorHAnsi"/>
        </w:rPr>
        <w:t>6.</w:t>
      </w:r>
      <w:r w:rsidRPr="005A7B5A">
        <w:rPr>
          <w:rFonts w:asciiTheme="minorHAnsi" w:hAnsiTheme="minorHAnsi" w:cstheme="minorHAnsi"/>
        </w:rPr>
        <w:tab/>
        <w:t>Related experience on similar projects.</w:t>
      </w:r>
    </w:p>
    <w:p w14:paraId="1FE9E9F4" w14:textId="77777777" w:rsidR="005A7B5A" w:rsidRDefault="005A7B5A" w:rsidP="005A7B5A">
      <w:pPr>
        <w:ind w:left="360"/>
        <w:rPr>
          <w:rFonts w:asciiTheme="minorHAnsi" w:hAnsiTheme="minorHAnsi" w:cstheme="minorHAnsi"/>
        </w:rPr>
      </w:pPr>
      <w:r w:rsidRPr="005A7B5A">
        <w:rPr>
          <w:rFonts w:asciiTheme="minorHAnsi" w:hAnsiTheme="minorHAnsi" w:cstheme="minorHAnsi"/>
        </w:rPr>
        <w:t>7.</w:t>
      </w:r>
      <w:r w:rsidRPr="005A7B5A">
        <w:rPr>
          <w:rFonts w:asciiTheme="minorHAnsi" w:hAnsiTheme="minorHAnsi" w:cstheme="minorHAnsi"/>
        </w:rPr>
        <w:tab/>
        <w:t xml:space="preserve">Recent and current work for the </w:t>
      </w:r>
      <w:proofErr w:type="gramStart"/>
      <w:r w:rsidRPr="005A7B5A">
        <w:rPr>
          <w:rFonts w:asciiTheme="minorHAnsi" w:hAnsiTheme="minorHAnsi" w:cstheme="minorHAnsi"/>
        </w:rPr>
        <w:t>City</w:t>
      </w:r>
      <w:proofErr w:type="gramEnd"/>
      <w:r w:rsidRPr="005A7B5A">
        <w:rPr>
          <w:rFonts w:asciiTheme="minorHAnsi" w:hAnsiTheme="minorHAnsi" w:cstheme="minorHAnsi"/>
        </w:rPr>
        <w:t>.</w:t>
      </w:r>
    </w:p>
    <w:p w14:paraId="11282367" w14:textId="77777777" w:rsidR="005A7B5A" w:rsidRPr="005A7B5A" w:rsidRDefault="005A7B5A" w:rsidP="005A7B5A">
      <w:pPr>
        <w:rPr>
          <w:rFonts w:asciiTheme="minorHAnsi" w:hAnsiTheme="minorHAnsi" w:cstheme="minorHAnsi"/>
        </w:rPr>
      </w:pPr>
    </w:p>
    <w:p w14:paraId="6BC0F182" w14:textId="77777777" w:rsidR="005A7B5A" w:rsidRDefault="005A7B5A" w:rsidP="005A7B5A">
      <w:pPr>
        <w:jc w:val="both"/>
        <w:rPr>
          <w:rFonts w:asciiTheme="minorHAnsi" w:hAnsiTheme="minorHAnsi" w:cstheme="minorHAnsi"/>
        </w:rPr>
      </w:pPr>
      <w:r w:rsidRPr="005A7B5A">
        <w:rPr>
          <w:rFonts w:asciiTheme="minorHAnsi" w:hAnsiTheme="minorHAnsi" w:cstheme="minorHAnsi"/>
        </w:rPr>
        <w:t>The Consultant whose SOQ submittal that is determined by the selection committee to be most qualified will be selected to begin contract negotiations with the City.  The selection committee may choose to select multiple firms for contract negotiations if it believes the City will receive superior service and results compared to the selection of a single firm for the Project.</w:t>
      </w:r>
    </w:p>
    <w:p w14:paraId="0B76BE8E" w14:textId="77777777" w:rsidR="005A7B5A" w:rsidRPr="005A7B5A" w:rsidRDefault="005A7B5A" w:rsidP="005A7B5A">
      <w:pPr>
        <w:rPr>
          <w:rFonts w:asciiTheme="minorHAnsi" w:hAnsiTheme="minorHAnsi" w:cstheme="minorHAnsi"/>
        </w:rPr>
      </w:pPr>
    </w:p>
    <w:p w14:paraId="759FF4F7" w14:textId="7B789125" w:rsidR="005A7B5A" w:rsidRDefault="005A7B5A" w:rsidP="005A7B5A">
      <w:pPr>
        <w:jc w:val="both"/>
        <w:rPr>
          <w:rFonts w:asciiTheme="minorHAnsi" w:hAnsiTheme="minorHAnsi" w:cstheme="minorHAnsi"/>
        </w:rPr>
      </w:pPr>
      <w:r w:rsidRPr="005A7B5A">
        <w:rPr>
          <w:rFonts w:asciiTheme="minorHAnsi" w:hAnsiTheme="minorHAnsi" w:cstheme="minorHAnsi"/>
        </w:rPr>
        <w:t>Contract negotiations in the form of a PSA will proceed after selection and will consider the estimated value of services to be rendered, as well as the scope, complexity, and professional nature thereof to arrive at a contract the City determines to be fair and reasonable.  The Consultant</w:t>
      </w:r>
      <w:r w:rsidR="00A546A5">
        <w:rPr>
          <w:rFonts w:asciiTheme="minorHAnsi" w:hAnsiTheme="minorHAnsi" w:cstheme="minorHAnsi"/>
        </w:rPr>
        <w:t>’</w:t>
      </w:r>
      <w:r w:rsidRPr="005A7B5A">
        <w:rPr>
          <w:rFonts w:asciiTheme="minorHAnsi" w:hAnsiTheme="minorHAnsi" w:cstheme="minorHAnsi"/>
        </w:rPr>
        <w:t>s SOQ submittal will serve as the initial basis for the PSA</w:t>
      </w:r>
      <w:r w:rsidR="00A546A5">
        <w:rPr>
          <w:rFonts w:asciiTheme="minorHAnsi" w:hAnsiTheme="minorHAnsi" w:cstheme="minorHAnsi"/>
        </w:rPr>
        <w:t>’</w:t>
      </w:r>
      <w:r w:rsidRPr="005A7B5A">
        <w:rPr>
          <w:rFonts w:asciiTheme="minorHAnsi" w:hAnsiTheme="minorHAnsi" w:cstheme="minorHAnsi"/>
        </w:rPr>
        <w:t>s scope, schedule, and fee.  If the City is unable to negotiate a satisfactory PSA with the initially selected Consultant at a price it determines to be fair and reasonable, or if specific legal provisions of the PSA cannot be mutually agreed upon, then negotiations with that Consultant will be terminated by the City.  If this occurs, the City may initiate contract negotiations with the next most-qualified Consultant and continue until an agreement is reached or the procurement process under this RFQ is terminated.</w:t>
      </w:r>
    </w:p>
    <w:p w14:paraId="01211177" w14:textId="77777777" w:rsidR="005A7B5A" w:rsidRPr="005A7B5A" w:rsidRDefault="005A7B5A" w:rsidP="005A7B5A"/>
    <w:p w14:paraId="57A9DDB4" w14:textId="77777777" w:rsidR="00ED519A" w:rsidRDefault="00ED519A" w:rsidP="002C5A84">
      <w:pPr>
        <w:pStyle w:val="Heading2"/>
        <w:keepNext w:val="0"/>
        <w:widowControl w:val="0"/>
        <w:numPr>
          <w:ilvl w:val="0"/>
          <w:numId w:val="29"/>
        </w:numPr>
        <w:kinsoku w:val="0"/>
        <w:overflowPunct w:val="0"/>
        <w:autoSpaceDE w:val="0"/>
        <w:autoSpaceDN w:val="0"/>
        <w:adjustRightInd w:val="0"/>
        <w:ind w:left="540" w:hanging="180"/>
        <w:jc w:val="left"/>
        <w:rPr>
          <w:rFonts w:asciiTheme="minorHAnsi" w:hAnsiTheme="minorHAnsi" w:cstheme="minorHAnsi"/>
          <w:sz w:val="24"/>
          <w:szCs w:val="24"/>
        </w:rPr>
      </w:pPr>
      <w:r w:rsidRPr="00747B72">
        <w:rPr>
          <w:rFonts w:asciiTheme="minorHAnsi" w:hAnsiTheme="minorHAnsi" w:cstheme="minorHAnsi"/>
          <w:sz w:val="24"/>
          <w:szCs w:val="24"/>
        </w:rPr>
        <w:t>FORM OF</w:t>
      </w:r>
      <w:r w:rsidRPr="00747B72">
        <w:rPr>
          <w:rFonts w:asciiTheme="minorHAnsi" w:hAnsiTheme="minorHAnsi" w:cstheme="minorHAnsi"/>
          <w:spacing w:val="-5"/>
          <w:sz w:val="24"/>
          <w:szCs w:val="24"/>
        </w:rPr>
        <w:t xml:space="preserve"> </w:t>
      </w:r>
      <w:r w:rsidRPr="00747B72">
        <w:rPr>
          <w:rFonts w:asciiTheme="minorHAnsi" w:hAnsiTheme="minorHAnsi" w:cstheme="minorHAnsi"/>
          <w:sz w:val="24"/>
          <w:szCs w:val="24"/>
        </w:rPr>
        <w:t>AGREEMENT</w:t>
      </w:r>
    </w:p>
    <w:p w14:paraId="498CAA25" w14:textId="77777777" w:rsidR="005A7B5A" w:rsidRDefault="005A7B5A" w:rsidP="005A7B5A"/>
    <w:p w14:paraId="1C7832A8" w14:textId="0AE19593" w:rsidR="005A7B5A" w:rsidRDefault="005A7B5A" w:rsidP="005A7B5A">
      <w:pPr>
        <w:jc w:val="both"/>
        <w:rPr>
          <w:rFonts w:asciiTheme="minorHAnsi" w:hAnsiTheme="minorHAnsi" w:cstheme="minorHAnsi"/>
        </w:rPr>
      </w:pPr>
      <w:r w:rsidRPr="005A7B5A">
        <w:rPr>
          <w:rFonts w:asciiTheme="minorHAnsi" w:hAnsiTheme="minorHAnsi" w:cstheme="minorHAnsi"/>
        </w:rPr>
        <w:t xml:space="preserve">Consultants are notified that the form of the PSA contract must be substantially </w:t>
      </w:r>
      <w:proofErr w:type="gramStart"/>
      <w:r w:rsidRPr="005A7B5A">
        <w:rPr>
          <w:rFonts w:asciiTheme="minorHAnsi" w:hAnsiTheme="minorHAnsi" w:cstheme="minorHAnsi"/>
        </w:rPr>
        <w:t>similar to</w:t>
      </w:r>
      <w:proofErr w:type="gramEnd"/>
      <w:r w:rsidRPr="005A7B5A">
        <w:rPr>
          <w:rFonts w:asciiTheme="minorHAnsi" w:hAnsiTheme="minorHAnsi" w:cstheme="minorHAnsi"/>
        </w:rPr>
        <w:t xml:space="preserve"> template PSAs commonly utilized by the City in contracting for professional services.  The City will determine which template PSA is most conducive for the professional services being contracted for after its selection of the most qualified Consultant is made.</w:t>
      </w:r>
    </w:p>
    <w:p w14:paraId="12F4C1FE" w14:textId="77777777" w:rsidR="00124723" w:rsidRPr="005A7B5A" w:rsidRDefault="00124723" w:rsidP="005A7B5A">
      <w:pPr>
        <w:jc w:val="both"/>
        <w:rPr>
          <w:rFonts w:asciiTheme="minorHAnsi" w:hAnsiTheme="minorHAnsi" w:cstheme="minorHAnsi"/>
        </w:rPr>
      </w:pPr>
    </w:p>
    <w:p w14:paraId="0277AFA9" w14:textId="77777777" w:rsidR="00ED519A" w:rsidRPr="00747B72" w:rsidRDefault="00ED519A" w:rsidP="002C5A84">
      <w:pPr>
        <w:pStyle w:val="Heading2"/>
        <w:keepNext w:val="0"/>
        <w:widowControl w:val="0"/>
        <w:numPr>
          <w:ilvl w:val="0"/>
          <w:numId w:val="29"/>
        </w:numPr>
        <w:kinsoku w:val="0"/>
        <w:overflowPunct w:val="0"/>
        <w:autoSpaceDE w:val="0"/>
        <w:autoSpaceDN w:val="0"/>
        <w:adjustRightInd w:val="0"/>
        <w:ind w:left="540" w:hanging="266"/>
        <w:jc w:val="left"/>
        <w:rPr>
          <w:rFonts w:asciiTheme="minorHAnsi" w:hAnsiTheme="minorHAnsi" w:cstheme="minorHAnsi"/>
          <w:color w:val="000000"/>
          <w:sz w:val="24"/>
          <w:szCs w:val="24"/>
        </w:rPr>
      </w:pPr>
      <w:r w:rsidRPr="00747B72">
        <w:rPr>
          <w:rFonts w:asciiTheme="minorHAnsi" w:hAnsiTheme="minorHAnsi" w:cstheme="minorHAnsi"/>
          <w:sz w:val="24"/>
          <w:szCs w:val="24"/>
        </w:rPr>
        <w:t>CITY RESERVATION OF</w:t>
      </w:r>
      <w:r w:rsidRPr="00747B72">
        <w:rPr>
          <w:rFonts w:asciiTheme="minorHAnsi" w:hAnsiTheme="minorHAnsi" w:cstheme="minorHAnsi"/>
          <w:spacing w:val="-5"/>
          <w:sz w:val="24"/>
          <w:szCs w:val="24"/>
        </w:rPr>
        <w:t xml:space="preserve"> </w:t>
      </w:r>
      <w:r w:rsidRPr="00747B72">
        <w:rPr>
          <w:rFonts w:asciiTheme="minorHAnsi" w:hAnsiTheme="minorHAnsi" w:cstheme="minorHAnsi"/>
          <w:sz w:val="24"/>
          <w:szCs w:val="24"/>
        </w:rPr>
        <w:t>RIGHTS</w:t>
      </w:r>
    </w:p>
    <w:p w14:paraId="449A9932" w14:textId="77777777" w:rsidR="00ED519A" w:rsidRPr="00747B72" w:rsidRDefault="00ED519A" w:rsidP="00ED519A">
      <w:pPr>
        <w:pStyle w:val="BodyText"/>
        <w:kinsoku w:val="0"/>
        <w:overflowPunct w:val="0"/>
        <w:spacing w:before="5"/>
        <w:rPr>
          <w:rFonts w:asciiTheme="minorHAnsi" w:hAnsiTheme="minorHAnsi" w:cstheme="minorHAnsi"/>
          <w:b/>
          <w:bCs/>
          <w:szCs w:val="24"/>
        </w:rPr>
      </w:pPr>
    </w:p>
    <w:p w14:paraId="77242B93" w14:textId="77777777" w:rsidR="005A7B5A" w:rsidRDefault="005A7B5A" w:rsidP="005A7B5A">
      <w:pPr>
        <w:pStyle w:val="BodyText"/>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All proposals submitted in response to this RFQ become the property of the City and public records and, as such, may be subject to public review.</w:t>
      </w:r>
    </w:p>
    <w:p w14:paraId="08384000" w14:textId="77777777" w:rsidR="005A7B5A" w:rsidRPr="005A7B5A" w:rsidRDefault="005A7B5A" w:rsidP="005A7B5A">
      <w:pPr>
        <w:pStyle w:val="BodyText"/>
        <w:kinsoku w:val="0"/>
        <w:overflowPunct w:val="0"/>
        <w:spacing w:before="2"/>
        <w:jc w:val="both"/>
        <w:rPr>
          <w:rFonts w:asciiTheme="minorHAnsi" w:hAnsiTheme="minorHAnsi" w:cstheme="minorHAnsi"/>
          <w:szCs w:val="24"/>
        </w:rPr>
      </w:pPr>
    </w:p>
    <w:p w14:paraId="41A8B045" w14:textId="77777777" w:rsidR="005A7B5A" w:rsidRPr="005A7B5A" w:rsidRDefault="005A7B5A" w:rsidP="005A7B5A">
      <w:pPr>
        <w:pStyle w:val="BodyText"/>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A SUBMISSION IN RESPONSE TO THIS REQUEST FOR QUALIFICATIONS CONFERS NO RIGHTS UPON ANY CONSULTANTS AND SHALL NOT OBLIGATE THE CITY IN ANY MANNER WHATSOEVER. THE CITY RESERVES THE RIGHT TO MAKE NO AWARD AND TO SOLICIT ADDITIONAL REQUEST FOR QUALIFICATIONS AT A LATER DATE.</w:t>
      </w:r>
    </w:p>
    <w:p w14:paraId="7F7F294B" w14:textId="2BE99F97"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lastRenderedPageBreak/>
        <w:t>This RFQ may be canceled or any or all responses may be rejected in whole or in part, as specified herein, when it is in the best interests of the City. If the City cancels or revises this RFQ, all Consultants who submitted will be notified using email.</w:t>
      </w:r>
    </w:p>
    <w:p w14:paraId="1DA05BAC"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4C602778" w14:textId="084E5471"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The City reserves the right to accept or reject any and all submissions; to add or delete items and/or quantities; to amend the RFQ; to waive any minor irregularities, informalities, or failure to conform to the RFQ; to extend the deadline for submitting proposals; to postpone award for up to 60 days; to award one or more contracts, by item or task, or groups of items or tasks, if so provided in the RFQ and if multiple awards are determined by the City to be in the public interest.</w:t>
      </w:r>
    </w:p>
    <w:p w14:paraId="400A179E" w14:textId="77777777" w:rsidR="005A7B5A" w:rsidRDefault="005A7B5A" w:rsidP="005A7B5A">
      <w:pPr>
        <w:pStyle w:val="ListParagraph"/>
        <w:rPr>
          <w:rFonts w:asciiTheme="minorHAnsi" w:hAnsiTheme="minorHAnsi" w:cstheme="minorHAnsi"/>
          <w:szCs w:val="24"/>
        </w:rPr>
      </w:pPr>
    </w:p>
    <w:p w14:paraId="1FD6FEF0" w14:textId="096C1BE4"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The City reserves the right to reject the submission of any person/firm who previously failed to perform properly to the satisfaction of the City, or complete on time agreements of similar nature, or to reject the submission of any person/firm who is not </w:t>
      </w:r>
      <w:proofErr w:type="gramStart"/>
      <w:r w:rsidRPr="005A7B5A">
        <w:rPr>
          <w:rFonts w:asciiTheme="minorHAnsi" w:hAnsiTheme="minorHAnsi" w:cstheme="minorHAnsi"/>
          <w:szCs w:val="24"/>
        </w:rPr>
        <w:t>in a position</w:t>
      </w:r>
      <w:proofErr w:type="gramEnd"/>
      <w:r w:rsidRPr="005A7B5A">
        <w:rPr>
          <w:rFonts w:asciiTheme="minorHAnsi" w:hAnsiTheme="minorHAnsi" w:cstheme="minorHAnsi"/>
          <w:szCs w:val="24"/>
        </w:rPr>
        <w:t xml:space="preserve"> to perform such an agreement satisfactorily as determined by the City.</w:t>
      </w:r>
    </w:p>
    <w:p w14:paraId="1376A97C" w14:textId="77777777" w:rsidR="005A7B5A" w:rsidRDefault="005A7B5A" w:rsidP="005A7B5A">
      <w:pPr>
        <w:pStyle w:val="ListParagraph"/>
        <w:rPr>
          <w:rFonts w:asciiTheme="minorHAnsi" w:hAnsiTheme="minorHAnsi" w:cstheme="minorHAnsi"/>
          <w:szCs w:val="24"/>
        </w:rPr>
      </w:pPr>
    </w:p>
    <w:p w14:paraId="15FEF696" w14:textId="45F993C8"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The City reserves the right to determine the most qualified Consultant and negotiate a final scope of service and cost, negotiate a contract with another Consultant if an agreement cannot be reached with the first selected Consultant, or reject all proposals.</w:t>
      </w:r>
    </w:p>
    <w:p w14:paraId="17201CB2"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71469136" w14:textId="430803BA"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The successful Consultant will be required to </w:t>
      </w:r>
      <w:proofErr w:type="gramStart"/>
      <w:r w:rsidRPr="005A7B5A">
        <w:rPr>
          <w:rFonts w:asciiTheme="minorHAnsi" w:hAnsiTheme="minorHAnsi" w:cstheme="minorHAnsi"/>
          <w:szCs w:val="24"/>
        </w:rPr>
        <w:t>enter into</w:t>
      </w:r>
      <w:proofErr w:type="gramEnd"/>
      <w:r w:rsidRPr="005A7B5A">
        <w:rPr>
          <w:rFonts w:asciiTheme="minorHAnsi" w:hAnsiTheme="minorHAnsi" w:cstheme="minorHAnsi"/>
          <w:szCs w:val="24"/>
        </w:rPr>
        <w:t xml:space="preserve"> a contract with the City, which will incorporate the Consultants scope of service and work schedule as part of the agreement.</w:t>
      </w:r>
    </w:p>
    <w:p w14:paraId="2B9D0CFD"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3B3DB1B7" w14:textId="528066FD" w:rsidR="005A7B5A" w:rsidRDefault="005A7B5A" w:rsidP="005A7B5A">
      <w:pPr>
        <w:pStyle w:val="BodyText"/>
        <w:numPr>
          <w:ilvl w:val="0"/>
          <w:numId w:val="40"/>
        </w:numPr>
        <w:kinsoku w:val="0"/>
        <w:overflowPunct w:val="0"/>
        <w:spacing w:before="2"/>
        <w:jc w:val="both"/>
        <w:rPr>
          <w:rFonts w:asciiTheme="minorHAnsi" w:hAnsiTheme="minorHAnsi" w:cstheme="minorHAnsi"/>
          <w:szCs w:val="24"/>
        </w:rPr>
      </w:pPr>
      <w:r w:rsidRPr="005A7B5A">
        <w:rPr>
          <w:rFonts w:asciiTheme="minorHAnsi" w:hAnsiTheme="minorHAnsi" w:cstheme="minorHAnsi"/>
          <w:szCs w:val="24"/>
        </w:rPr>
        <w:t xml:space="preserve">This RFQ does not commit the City to award a contract. The City assumes no liability or responsibility for costs incurred by </w:t>
      </w:r>
      <w:proofErr w:type="gramStart"/>
      <w:r w:rsidRPr="005A7B5A">
        <w:rPr>
          <w:rFonts w:asciiTheme="minorHAnsi" w:hAnsiTheme="minorHAnsi" w:cstheme="minorHAnsi"/>
          <w:szCs w:val="24"/>
        </w:rPr>
        <w:t>Consultants</w:t>
      </w:r>
      <w:proofErr w:type="gramEnd"/>
      <w:r w:rsidRPr="005A7B5A">
        <w:rPr>
          <w:rFonts w:asciiTheme="minorHAnsi" w:hAnsiTheme="minorHAnsi" w:cstheme="minorHAnsi"/>
          <w:szCs w:val="24"/>
        </w:rPr>
        <w:t xml:space="preserve"> in responding to this request for qualifications or request for interviews, additional data, or other information with respect to the selection process, prior to the issuance of an agreement, contract or purchase order. The Consultants, by submitting a response to this RFQ, waives all right to protest or seek any legal remedies whatsoever regarding any aspect of this RFQ.</w:t>
      </w:r>
    </w:p>
    <w:p w14:paraId="7FD9683A" w14:textId="77777777" w:rsidR="005A7B5A" w:rsidRPr="005A7B5A" w:rsidRDefault="005A7B5A" w:rsidP="005A7B5A">
      <w:pPr>
        <w:pStyle w:val="BodyText"/>
        <w:kinsoku w:val="0"/>
        <w:overflowPunct w:val="0"/>
        <w:spacing w:before="2"/>
        <w:ind w:left="720"/>
        <w:jc w:val="both"/>
        <w:rPr>
          <w:rFonts w:asciiTheme="minorHAnsi" w:hAnsiTheme="minorHAnsi" w:cstheme="minorHAnsi"/>
          <w:szCs w:val="24"/>
        </w:rPr>
      </w:pPr>
    </w:p>
    <w:p w14:paraId="4FE8548E" w14:textId="48D77EF0" w:rsidR="00ED519A" w:rsidRDefault="005A7B5A" w:rsidP="005A7B5A">
      <w:pPr>
        <w:pStyle w:val="BodyText"/>
        <w:kinsoku w:val="0"/>
        <w:overflowPunct w:val="0"/>
        <w:spacing w:before="2"/>
        <w:ind w:left="720" w:hanging="360"/>
        <w:jc w:val="both"/>
        <w:rPr>
          <w:rFonts w:asciiTheme="minorHAnsi" w:hAnsiTheme="minorHAnsi" w:cstheme="minorHAnsi"/>
          <w:szCs w:val="24"/>
        </w:rPr>
      </w:pPr>
      <w:r w:rsidRPr="005A7B5A">
        <w:rPr>
          <w:rFonts w:asciiTheme="minorHAnsi" w:hAnsiTheme="minorHAnsi" w:cstheme="minorHAnsi"/>
          <w:szCs w:val="24"/>
        </w:rPr>
        <w:t>G.</w:t>
      </w:r>
      <w:r w:rsidRPr="005A7B5A">
        <w:rPr>
          <w:rFonts w:asciiTheme="minorHAnsi" w:hAnsiTheme="minorHAnsi" w:cstheme="minorHAnsi"/>
          <w:szCs w:val="24"/>
        </w:rPr>
        <w:tab/>
        <w:t>This project is subject to the availability of funds.</w:t>
      </w:r>
    </w:p>
    <w:p w14:paraId="33F2B241" w14:textId="77777777" w:rsidR="005A7B5A" w:rsidRPr="00747B72" w:rsidRDefault="005A7B5A" w:rsidP="00ED519A">
      <w:pPr>
        <w:pStyle w:val="BodyText"/>
        <w:kinsoku w:val="0"/>
        <w:overflowPunct w:val="0"/>
        <w:spacing w:before="2"/>
        <w:rPr>
          <w:rFonts w:asciiTheme="minorHAnsi" w:hAnsiTheme="minorHAnsi" w:cstheme="minorHAnsi"/>
          <w:szCs w:val="24"/>
        </w:rPr>
      </w:pPr>
    </w:p>
    <w:p w14:paraId="1F00A49A" w14:textId="58FDB2AF" w:rsidR="00ED519A" w:rsidRDefault="00ED519A" w:rsidP="002C5A84">
      <w:pPr>
        <w:pStyle w:val="Heading2"/>
        <w:numPr>
          <w:ilvl w:val="0"/>
          <w:numId w:val="29"/>
        </w:numPr>
        <w:kinsoku w:val="0"/>
        <w:overflowPunct w:val="0"/>
        <w:ind w:left="540" w:right="525" w:hanging="180"/>
        <w:jc w:val="both"/>
        <w:rPr>
          <w:rFonts w:asciiTheme="minorHAnsi" w:hAnsiTheme="minorHAnsi" w:cstheme="minorHAnsi"/>
          <w:sz w:val="24"/>
          <w:szCs w:val="24"/>
        </w:rPr>
      </w:pPr>
      <w:r w:rsidRPr="00124723">
        <w:rPr>
          <w:rFonts w:asciiTheme="minorHAnsi" w:hAnsiTheme="minorHAnsi" w:cstheme="minorHAnsi"/>
          <w:sz w:val="24"/>
          <w:szCs w:val="24"/>
        </w:rPr>
        <w:t xml:space="preserve">NONDISCRIMINATION </w:t>
      </w:r>
      <w:r w:rsidR="00A229CF" w:rsidRPr="00124723">
        <w:rPr>
          <w:rFonts w:asciiTheme="minorHAnsi" w:hAnsiTheme="minorHAnsi" w:cstheme="minorHAnsi"/>
          <w:sz w:val="24"/>
          <w:szCs w:val="24"/>
        </w:rPr>
        <w:t xml:space="preserve">AND EQUAL PAY </w:t>
      </w:r>
      <w:r w:rsidRPr="00124723">
        <w:rPr>
          <w:rFonts w:asciiTheme="minorHAnsi" w:hAnsiTheme="minorHAnsi" w:cstheme="minorHAnsi"/>
          <w:sz w:val="24"/>
          <w:szCs w:val="24"/>
        </w:rPr>
        <w:t>POLICY</w:t>
      </w:r>
    </w:p>
    <w:p w14:paraId="55883F6B" w14:textId="77777777" w:rsidR="002C5A84" w:rsidRPr="002C5A84" w:rsidRDefault="002C5A84" w:rsidP="002C5A84"/>
    <w:p w14:paraId="1CB43620" w14:textId="5312FC85" w:rsidR="00A229CF" w:rsidRPr="00124723" w:rsidRDefault="00ED519A" w:rsidP="002C5A84">
      <w:pPr>
        <w:pStyle w:val="BodyText"/>
        <w:kinsoku w:val="0"/>
        <w:overflowPunct w:val="0"/>
        <w:ind w:left="144" w:right="158"/>
        <w:jc w:val="both"/>
        <w:rPr>
          <w:rFonts w:asciiTheme="minorHAnsi" w:hAnsiTheme="minorHAnsi" w:cstheme="minorHAnsi"/>
          <w:szCs w:val="24"/>
        </w:rPr>
      </w:pPr>
      <w:r w:rsidRPr="00124723">
        <w:rPr>
          <w:rFonts w:asciiTheme="minorHAnsi" w:hAnsiTheme="minorHAnsi" w:cstheme="minorHAnsi"/>
          <w:szCs w:val="24"/>
        </w:rPr>
        <w:t>The City of Bozeman requires each entity submitting under this notice shall affirm, on a separate form provided, that it will not discriminate on the basis of race, color, religion, creed, sex, age, marital status, national origin, or because of actual or perceived sexual orientation, sexual preference, gender identity, or disability in fulfillment of a contract entered into for the services identified herein and that this prohibition on discrimination shall apply to the hiring and treatment of the submitting entity</w:t>
      </w:r>
      <w:r w:rsidR="00A546A5">
        <w:rPr>
          <w:rFonts w:asciiTheme="minorHAnsi" w:hAnsiTheme="minorHAnsi" w:cstheme="minorHAnsi"/>
          <w:szCs w:val="24"/>
        </w:rPr>
        <w:t>’</w:t>
      </w:r>
      <w:r w:rsidRPr="00124723">
        <w:rPr>
          <w:rFonts w:asciiTheme="minorHAnsi" w:hAnsiTheme="minorHAnsi" w:cstheme="minorHAnsi"/>
          <w:szCs w:val="24"/>
        </w:rPr>
        <w:t xml:space="preserve">s employees and to all subcontracts it enters into in the fulfillment of the </w:t>
      </w:r>
      <w:r w:rsidR="00DB1A28" w:rsidRPr="00124723">
        <w:rPr>
          <w:rFonts w:asciiTheme="minorHAnsi" w:hAnsiTheme="minorHAnsi" w:cstheme="minorHAnsi"/>
          <w:szCs w:val="24"/>
        </w:rPr>
        <w:t>services identified herein</w:t>
      </w:r>
      <w:r w:rsidRPr="00124723">
        <w:rPr>
          <w:rFonts w:asciiTheme="minorHAnsi" w:hAnsiTheme="minorHAnsi" w:cstheme="minorHAnsi"/>
          <w:szCs w:val="24"/>
        </w:rPr>
        <w:t>. Failure to comply with this requirement shall be cause for the submittal to be deemed nonresponsive.</w:t>
      </w:r>
    </w:p>
    <w:p w14:paraId="7F535488" w14:textId="77777777" w:rsidR="00657CEC" w:rsidRPr="00124723" w:rsidRDefault="00657CEC" w:rsidP="00657CEC">
      <w:pPr>
        <w:autoSpaceDE w:val="0"/>
        <w:autoSpaceDN w:val="0"/>
        <w:adjustRightInd w:val="0"/>
        <w:rPr>
          <w:rFonts w:ascii="Calibri" w:hAnsi="Calibri" w:cs="Calibri"/>
          <w:szCs w:val="24"/>
        </w:rPr>
      </w:pPr>
    </w:p>
    <w:p w14:paraId="6F463F22" w14:textId="742EFFA9" w:rsidR="00657CEC" w:rsidRDefault="00657CEC" w:rsidP="00657CEC">
      <w:pPr>
        <w:autoSpaceDE w:val="0"/>
        <w:autoSpaceDN w:val="0"/>
        <w:adjustRightInd w:val="0"/>
        <w:ind w:left="144" w:right="158"/>
        <w:rPr>
          <w:rFonts w:ascii="Calibri" w:hAnsi="Calibri" w:cs="Calibri"/>
          <w:szCs w:val="24"/>
        </w:rPr>
      </w:pPr>
      <w:r w:rsidRPr="00124723">
        <w:rPr>
          <w:rFonts w:ascii="Calibri" w:hAnsi="Calibri" w:cs="Calibri"/>
          <w:szCs w:val="24"/>
        </w:rPr>
        <w:lastRenderedPageBreak/>
        <w:t xml:space="preserve">In addition, pursuant to </w:t>
      </w:r>
      <w:hyperlink r:id="rId19" w:history="1">
        <w:r w:rsidRPr="00124723">
          <w:rPr>
            <w:rStyle w:val="Hyperlink"/>
            <w:rFonts w:ascii="Calibri" w:hAnsi="Calibri" w:cs="Calibri"/>
            <w:szCs w:val="24"/>
          </w:rPr>
          <w:t>City Commission Resolution 5169</w:t>
        </w:r>
      </w:hyperlink>
      <w:r w:rsidRPr="00124723">
        <w:rPr>
          <w:rFonts w:ascii="Calibri" w:hAnsi="Calibri" w:cs="Calibri"/>
          <w:szCs w:val="24"/>
        </w:rPr>
        <w:t xml:space="preserve">, the entity awarded a contract under this RFQ and any subcontractors must abide by the Equal Pay Act of 1963 and Section 39-3-104, MCA (the Montana Equal Pay Act), and affirm it will abide by the above and that it has visited the </w:t>
      </w:r>
      <w:hyperlink r:id="rId20" w:history="1">
        <w:r w:rsidRPr="00124723">
          <w:rPr>
            <w:rStyle w:val="Hyperlink"/>
            <w:rFonts w:ascii="Calibri" w:hAnsi="Calibri" w:cs="Calibri"/>
            <w:szCs w:val="24"/>
          </w:rPr>
          <w:t>State of Montana Equal Pay for Equal Work “best practices” website</w:t>
        </w:r>
      </w:hyperlink>
      <w:r w:rsidRPr="00124723">
        <w:rPr>
          <w:rFonts w:ascii="Calibri" w:hAnsi="Calibri" w:cs="Calibri"/>
          <w:szCs w:val="24"/>
        </w:rPr>
        <w:t>, or equivalent “best practices publication and has read the material.</w:t>
      </w:r>
    </w:p>
    <w:p w14:paraId="5409C339" w14:textId="77777777" w:rsidR="005A7B5A" w:rsidRDefault="005A7B5A" w:rsidP="00657CEC">
      <w:pPr>
        <w:autoSpaceDE w:val="0"/>
        <w:autoSpaceDN w:val="0"/>
        <w:adjustRightInd w:val="0"/>
        <w:ind w:left="144" w:right="158"/>
        <w:rPr>
          <w:rFonts w:ascii="Calibri" w:hAnsi="Calibri" w:cs="Calibri"/>
          <w:szCs w:val="24"/>
        </w:rPr>
      </w:pPr>
    </w:p>
    <w:p w14:paraId="77C45BA8" w14:textId="6B84A503" w:rsidR="00ED519A" w:rsidRDefault="00ED519A" w:rsidP="002C5A84">
      <w:pPr>
        <w:pStyle w:val="Heading2"/>
        <w:numPr>
          <w:ilvl w:val="0"/>
          <w:numId w:val="29"/>
        </w:numPr>
        <w:kinsoku w:val="0"/>
        <w:overflowPunct w:val="0"/>
        <w:ind w:left="540" w:right="518" w:hanging="180"/>
        <w:jc w:val="both"/>
        <w:rPr>
          <w:rFonts w:asciiTheme="minorHAnsi" w:hAnsiTheme="minorHAnsi" w:cstheme="minorHAnsi"/>
          <w:sz w:val="24"/>
          <w:szCs w:val="24"/>
        </w:rPr>
      </w:pPr>
      <w:r w:rsidRPr="00747B72">
        <w:rPr>
          <w:rFonts w:asciiTheme="minorHAnsi" w:hAnsiTheme="minorHAnsi" w:cstheme="minorHAnsi"/>
          <w:sz w:val="24"/>
          <w:szCs w:val="24"/>
        </w:rPr>
        <w:t>MISCELLANEOUS</w:t>
      </w:r>
    </w:p>
    <w:p w14:paraId="52402416" w14:textId="77777777" w:rsidR="005A7B5A" w:rsidRPr="005A7B5A" w:rsidRDefault="005A7B5A" w:rsidP="005A7B5A"/>
    <w:p w14:paraId="153A5ECA" w14:textId="1934A844" w:rsidR="005A7B5A" w:rsidRDefault="00ED519A" w:rsidP="00124723">
      <w:pPr>
        <w:pStyle w:val="ListParagraph"/>
        <w:widowControl w:val="0"/>
        <w:numPr>
          <w:ilvl w:val="0"/>
          <w:numId w:val="36"/>
        </w:numPr>
        <w:tabs>
          <w:tab w:val="left" w:pos="501"/>
        </w:tabs>
        <w:kinsoku w:val="0"/>
        <w:overflowPunct w:val="0"/>
        <w:autoSpaceDE w:val="0"/>
        <w:autoSpaceDN w:val="0"/>
        <w:adjustRightInd w:val="0"/>
        <w:ind w:left="864" w:right="-86"/>
        <w:contextualSpacing w:val="0"/>
        <w:jc w:val="both"/>
        <w:rPr>
          <w:rFonts w:asciiTheme="minorHAnsi" w:hAnsiTheme="minorHAnsi" w:cstheme="minorHAnsi"/>
          <w:szCs w:val="24"/>
        </w:rPr>
      </w:pPr>
      <w:r w:rsidRPr="005A7B5A">
        <w:rPr>
          <w:rFonts w:asciiTheme="minorHAnsi" w:hAnsiTheme="minorHAnsi" w:cstheme="minorHAnsi"/>
          <w:szCs w:val="24"/>
        </w:rPr>
        <w:t>No Oral Agreements. No conversations or oral agreements with any officer, employee, or agent of the City shall affect or modify any term of this solicitation. Oral communications or any written/email communication between any person and City officer, employee or agent shall not be considered</w:t>
      </w:r>
      <w:r w:rsidRPr="005A7B5A">
        <w:rPr>
          <w:rFonts w:asciiTheme="minorHAnsi" w:hAnsiTheme="minorHAnsi" w:cstheme="minorHAnsi"/>
          <w:spacing w:val="-16"/>
          <w:szCs w:val="24"/>
        </w:rPr>
        <w:t xml:space="preserve"> </w:t>
      </w:r>
      <w:r w:rsidRPr="005A7B5A">
        <w:rPr>
          <w:rFonts w:asciiTheme="minorHAnsi" w:hAnsiTheme="minorHAnsi" w:cstheme="minorHAnsi"/>
          <w:szCs w:val="24"/>
        </w:rPr>
        <w:t>binding.</w:t>
      </w:r>
    </w:p>
    <w:p w14:paraId="297CE8AE" w14:textId="77777777" w:rsidR="00124723" w:rsidRDefault="00124723" w:rsidP="00124723">
      <w:pPr>
        <w:pStyle w:val="ListParagraph"/>
        <w:widowControl w:val="0"/>
        <w:tabs>
          <w:tab w:val="left" w:pos="501"/>
        </w:tabs>
        <w:kinsoku w:val="0"/>
        <w:overflowPunct w:val="0"/>
        <w:autoSpaceDE w:val="0"/>
        <w:autoSpaceDN w:val="0"/>
        <w:adjustRightInd w:val="0"/>
        <w:ind w:left="864" w:right="-86"/>
        <w:contextualSpacing w:val="0"/>
        <w:jc w:val="both"/>
        <w:rPr>
          <w:rFonts w:asciiTheme="minorHAnsi" w:hAnsiTheme="minorHAnsi" w:cstheme="minorHAnsi"/>
          <w:szCs w:val="24"/>
        </w:rPr>
      </w:pPr>
    </w:p>
    <w:p w14:paraId="6B5158BC" w14:textId="77777777"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No Partnership/Business Organization.</w:t>
      </w:r>
      <w:r w:rsidRPr="00124723">
        <w:rPr>
          <w:rFonts w:asciiTheme="minorHAnsi" w:hAnsiTheme="minorHAnsi" w:cstheme="minorHAnsi"/>
          <w:b/>
          <w:bCs/>
          <w:szCs w:val="24"/>
        </w:rPr>
        <w:t xml:space="preserve"> </w:t>
      </w:r>
      <w:r w:rsidRPr="00124723">
        <w:rPr>
          <w:rFonts w:asciiTheme="minorHAnsi" w:hAnsiTheme="minorHAnsi" w:cstheme="minorHAnsi"/>
          <w:szCs w:val="24"/>
        </w:rPr>
        <w:t xml:space="preserve">Nothing in this solicitation or in any subsequent agreement, or any other contract </w:t>
      </w:r>
      <w:proofErr w:type="gramStart"/>
      <w:r w:rsidRPr="00124723">
        <w:rPr>
          <w:rFonts w:asciiTheme="minorHAnsi" w:hAnsiTheme="minorHAnsi" w:cstheme="minorHAnsi"/>
          <w:szCs w:val="24"/>
        </w:rPr>
        <w:t>entered into</w:t>
      </w:r>
      <w:proofErr w:type="gramEnd"/>
      <w:r w:rsidRPr="00124723">
        <w:rPr>
          <w:rFonts w:asciiTheme="minorHAnsi" w:hAnsiTheme="minorHAnsi" w:cstheme="minorHAnsi"/>
          <w:szCs w:val="24"/>
        </w:rPr>
        <w:t xml:space="preserve"> </w:t>
      </w:r>
      <w:proofErr w:type="gramStart"/>
      <w:r w:rsidRPr="00124723">
        <w:rPr>
          <w:rFonts w:asciiTheme="minorHAnsi" w:hAnsiTheme="minorHAnsi" w:cstheme="minorHAnsi"/>
          <w:szCs w:val="24"/>
        </w:rPr>
        <w:t>as a result of</w:t>
      </w:r>
      <w:proofErr w:type="gramEnd"/>
      <w:r w:rsidRPr="00124723">
        <w:rPr>
          <w:rFonts w:asciiTheme="minorHAnsi" w:hAnsiTheme="minorHAnsi" w:cstheme="minorHAnsi"/>
          <w:szCs w:val="24"/>
        </w:rPr>
        <w:t xml:space="preserve"> this solicitation, shall constitute, create, give rise to or otherwise be recognized as a partnership or formal business organization of any kind between or among the respondent and the City.</w:t>
      </w:r>
    </w:p>
    <w:p w14:paraId="546D7187" w14:textId="77777777" w:rsid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6CF4AF52" w14:textId="43877FC3"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Employment Restriction and Indemnity.</w:t>
      </w:r>
      <w:r w:rsidRPr="00124723">
        <w:rPr>
          <w:rFonts w:asciiTheme="minorHAnsi" w:hAnsiTheme="minorHAnsi" w:cstheme="minorHAnsi"/>
          <w:b/>
          <w:bCs/>
          <w:szCs w:val="24"/>
        </w:rPr>
        <w:t xml:space="preserve"> </w:t>
      </w:r>
      <w:r w:rsidRPr="00124723">
        <w:rPr>
          <w:rFonts w:asciiTheme="minorHAnsi" w:hAnsiTheme="minorHAnsi" w:cstheme="minorHAnsi"/>
          <w:szCs w:val="24"/>
        </w:rPr>
        <w:t>No person who is an owner, officer, employee, contractor, or consultant of a respondent shall be an officer or employee of the City. No rights of the City</w:t>
      </w:r>
      <w:r w:rsidR="00A546A5">
        <w:rPr>
          <w:rFonts w:asciiTheme="minorHAnsi" w:hAnsiTheme="minorHAnsi" w:cstheme="minorHAnsi"/>
          <w:szCs w:val="24"/>
        </w:rPr>
        <w:t>’</w:t>
      </w:r>
      <w:r w:rsidRPr="00124723">
        <w:rPr>
          <w:rFonts w:asciiTheme="minorHAnsi" w:hAnsiTheme="minorHAnsi" w:cstheme="minorHAnsi"/>
          <w:szCs w:val="24"/>
        </w:rPr>
        <w:t>s retirement or personnel rules accrue to a respondent, its officers, employees, contractors, or consultants. Respondents shall have the responsibility of all salaries, wages, bonuses, retirement, withholdings, worker</w:t>
      </w:r>
      <w:r w:rsidR="00A546A5">
        <w:rPr>
          <w:rFonts w:asciiTheme="minorHAnsi" w:hAnsiTheme="minorHAnsi" w:cstheme="minorHAnsi"/>
          <w:szCs w:val="24"/>
        </w:rPr>
        <w:t>’</w:t>
      </w:r>
      <w:r w:rsidRPr="00124723">
        <w:rPr>
          <w:rFonts w:asciiTheme="minorHAnsi" w:hAnsiTheme="minorHAnsi" w:cstheme="minorHAnsi"/>
          <w:szCs w:val="24"/>
        </w:rPr>
        <w:t xml:space="preserve">s compensation and occupational disease compensation, insurance, unemployment compensation other benefits and taxes and premiums appurtenant thereto concerning its officers, employees, contractors, and consultants. Each Respondent shall save and hold the City harmless with respect to </w:t>
      </w:r>
      <w:proofErr w:type="gramStart"/>
      <w:r w:rsidRPr="00124723">
        <w:rPr>
          <w:rFonts w:asciiTheme="minorHAnsi" w:hAnsiTheme="minorHAnsi" w:cstheme="minorHAnsi"/>
          <w:szCs w:val="24"/>
        </w:rPr>
        <w:t>any and all</w:t>
      </w:r>
      <w:proofErr w:type="gramEnd"/>
      <w:r w:rsidRPr="00124723">
        <w:rPr>
          <w:rFonts w:asciiTheme="minorHAnsi" w:hAnsiTheme="minorHAnsi" w:cstheme="minorHAnsi"/>
          <w:szCs w:val="24"/>
        </w:rPr>
        <w:t xml:space="preserve"> claims for payment, compensation, salary, wages, bonuses, retirement, withholdings, worker</w:t>
      </w:r>
      <w:r w:rsidR="00A546A5">
        <w:rPr>
          <w:rFonts w:asciiTheme="minorHAnsi" w:hAnsiTheme="minorHAnsi" w:cstheme="minorHAnsi"/>
          <w:szCs w:val="24"/>
        </w:rPr>
        <w:t>’</w:t>
      </w:r>
      <w:r w:rsidRPr="00124723">
        <w:rPr>
          <w:rFonts w:asciiTheme="minorHAnsi" w:hAnsiTheme="minorHAnsi" w:cstheme="minorHAnsi"/>
          <w:szCs w:val="24"/>
        </w:rPr>
        <w:t>s compensation and occupational disease compensation, insurance, unemployment compensation other benefits and taxes and premiums in any way related to each respondent</w:t>
      </w:r>
      <w:r w:rsidR="00A546A5">
        <w:rPr>
          <w:rFonts w:asciiTheme="minorHAnsi" w:hAnsiTheme="minorHAnsi" w:cstheme="minorHAnsi"/>
          <w:szCs w:val="24"/>
        </w:rPr>
        <w:t>’</w:t>
      </w:r>
      <w:r w:rsidRPr="00124723">
        <w:rPr>
          <w:rFonts w:asciiTheme="minorHAnsi" w:hAnsiTheme="minorHAnsi" w:cstheme="minorHAnsi"/>
          <w:szCs w:val="24"/>
        </w:rPr>
        <w:t>s officers, employees, contractors and consultants.</w:t>
      </w:r>
    </w:p>
    <w:p w14:paraId="00088BAC" w14:textId="77777777" w:rsidR="00124723" w:rsidRP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1E350E8B" w14:textId="0686654C"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Accessibility.</w:t>
      </w:r>
      <w:r w:rsidRPr="00124723">
        <w:rPr>
          <w:rFonts w:asciiTheme="minorHAnsi" w:hAnsiTheme="minorHAnsi" w:cstheme="minorHAnsi"/>
          <w:b/>
          <w:bCs/>
          <w:szCs w:val="24"/>
        </w:rPr>
        <w:t xml:space="preserve"> </w:t>
      </w:r>
      <w:r w:rsidRPr="00124723">
        <w:rPr>
          <w:rFonts w:asciiTheme="minorHAnsi" w:hAnsiTheme="minorHAnsi" w:cstheme="minorHAnsi"/>
          <w:szCs w:val="24"/>
        </w:rPr>
        <w:t xml:space="preserve">Upon reasonable notice, the City will </w:t>
      </w:r>
      <w:proofErr w:type="gramStart"/>
      <w:r w:rsidRPr="00124723">
        <w:rPr>
          <w:rFonts w:asciiTheme="minorHAnsi" w:hAnsiTheme="minorHAnsi" w:cstheme="minorHAnsi"/>
          <w:szCs w:val="24"/>
        </w:rPr>
        <w:t>provide assistance for</w:t>
      </w:r>
      <w:proofErr w:type="gramEnd"/>
      <w:r w:rsidRPr="00124723">
        <w:rPr>
          <w:rFonts w:asciiTheme="minorHAnsi" w:hAnsiTheme="minorHAnsi" w:cstheme="minorHAnsi"/>
          <w:szCs w:val="24"/>
        </w:rPr>
        <w:t xml:space="preserve"> those persons with sensory impairments. For further information please contact the ADA Coordinator </w:t>
      </w:r>
      <w:r w:rsidR="000C7186" w:rsidRPr="00124723">
        <w:rPr>
          <w:rFonts w:asciiTheme="minorHAnsi" w:hAnsiTheme="minorHAnsi" w:cstheme="minorHAnsi"/>
          <w:szCs w:val="24"/>
        </w:rPr>
        <w:t>Mike Gray</w:t>
      </w:r>
      <w:r w:rsidRPr="00124723">
        <w:rPr>
          <w:rFonts w:asciiTheme="minorHAnsi" w:hAnsiTheme="minorHAnsi" w:cstheme="minorHAnsi"/>
          <w:szCs w:val="24"/>
        </w:rPr>
        <w:t xml:space="preserve"> at 406-582-</w:t>
      </w:r>
      <w:r w:rsidR="000C7186" w:rsidRPr="00124723">
        <w:rPr>
          <w:rFonts w:asciiTheme="minorHAnsi" w:hAnsiTheme="minorHAnsi" w:cstheme="minorHAnsi"/>
          <w:szCs w:val="24"/>
        </w:rPr>
        <w:t>3232</w:t>
      </w:r>
      <w:r w:rsidRPr="00124723">
        <w:rPr>
          <w:rFonts w:asciiTheme="minorHAnsi" w:hAnsiTheme="minorHAnsi" w:cstheme="minorHAnsi"/>
          <w:szCs w:val="24"/>
        </w:rPr>
        <w:t xml:space="preserve"> or the City</w:t>
      </w:r>
      <w:r w:rsidR="00A546A5">
        <w:rPr>
          <w:rFonts w:asciiTheme="minorHAnsi" w:hAnsiTheme="minorHAnsi" w:cstheme="minorHAnsi"/>
          <w:szCs w:val="24"/>
        </w:rPr>
        <w:t>’</w:t>
      </w:r>
      <w:r w:rsidRPr="00124723">
        <w:rPr>
          <w:rFonts w:asciiTheme="minorHAnsi" w:hAnsiTheme="minorHAnsi" w:cstheme="minorHAnsi"/>
          <w:szCs w:val="24"/>
        </w:rPr>
        <w:t>s TTY line at</w:t>
      </w:r>
      <w:r w:rsidRPr="00124723">
        <w:rPr>
          <w:rFonts w:asciiTheme="minorHAnsi" w:hAnsiTheme="minorHAnsi" w:cstheme="minorHAnsi"/>
          <w:spacing w:val="-9"/>
          <w:szCs w:val="24"/>
        </w:rPr>
        <w:t xml:space="preserve"> </w:t>
      </w:r>
      <w:r w:rsidRPr="00124723">
        <w:rPr>
          <w:rFonts w:asciiTheme="minorHAnsi" w:hAnsiTheme="minorHAnsi" w:cstheme="minorHAnsi"/>
          <w:szCs w:val="24"/>
        </w:rPr>
        <w:t>406-582-2301.</w:t>
      </w:r>
    </w:p>
    <w:p w14:paraId="2A64CA7F" w14:textId="77777777" w:rsid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02EE1A6C" w14:textId="77777777" w:rsid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Procurement.</w:t>
      </w:r>
      <w:r w:rsidRPr="00124723">
        <w:rPr>
          <w:rFonts w:asciiTheme="minorHAnsi" w:hAnsiTheme="minorHAnsi" w:cstheme="minorHAnsi"/>
          <w:b/>
          <w:bCs/>
          <w:szCs w:val="24"/>
        </w:rPr>
        <w:t xml:space="preserve"> </w:t>
      </w:r>
      <w:r w:rsidRPr="00124723">
        <w:rPr>
          <w:rFonts w:asciiTheme="minorHAnsi" w:hAnsiTheme="minorHAnsi" w:cstheme="minorHAnsi"/>
          <w:szCs w:val="24"/>
        </w:rPr>
        <w:t>When discrepancies occur between words and figures in this solicitation, the words shall govern. No responsibility shall attach to a City employee for the premature opening of an SOQ not properly addressed and identified in accordance with</w:t>
      </w:r>
      <w:r w:rsidRPr="00124723">
        <w:rPr>
          <w:rFonts w:asciiTheme="minorHAnsi" w:hAnsiTheme="minorHAnsi" w:cstheme="minorHAnsi"/>
          <w:spacing w:val="-13"/>
          <w:szCs w:val="24"/>
        </w:rPr>
        <w:t xml:space="preserve"> </w:t>
      </w:r>
      <w:r w:rsidRPr="00124723">
        <w:rPr>
          <w:rFonts w:asciiTheme="minorHAnsi" w:hAnsiTheme="minorHAnsi" w:cstheme="minorHAnsi"/>
          <w:szCs w:val="24"/>
        </w:rPr>
        <w:t>these documents.</w:t>
      </w:r>
    </w:p>
    <w:p w14:paraId="093507A4" w14:textId="77777777" w:rsidR="00124723" w:rsidRDefault="00124723" w:rsidP="00124723">
      <w:pPr>
        <w:pStyle w:val="ListParagraph"/>
        <w:widowControl w:val="0"/>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p>
    <w:p w14:paraId="54E320E2" w14:textId="555A43F6" w:rsidR="00F34D1B" w:rsidRPr="00124723" w:rsidRDefault="00ED519A" w:rsidP="00124723">
      <w:pPr>
        <w:pStyle w:val="ListParagraph"/>
        <w:widowControl w:val="0"/>
        <w:numPr>
          <w:ilvl w:val="0"/>
          <w:numId w:val="36"/>
        </w:numPr>
        <w:tabs>
          <w:tab w:val="left" w:pos="501"/>
        </w:tabs>
        <w:kinsoku w:val="0"/>
        <w:overflowPunct w:val="0"/>
        <w:autoSpaceDE w:val="0"/>
        <w:autoSpaceDN w:val="0"/>
        <w:adjustRightInd w:val="0"/>
        <w:ind w:left="860" w:right="-80"/>
        <w:contextualSpacing w:val="0"/>
        <w:jc w:val="both"/>
        <w:rPr>
          <w:rFonts w:asciiTheme="minorHAnsi" w:hAnsiTheme="minorHAnsi" w:cstheme="minorHAnsi"/>
          <w:szCs w:val="24"/>
        </w:rPr>
      </w:pPr>
      <w:r w:rsidRPr="00124723">
        <w:rPr>
          <w:rFonts w:asciiTheme="minorHAnsi" w:hAnsiTheme="minorHAnsi" w:cstheme="minorHAnsi"/>
          <w:szCs w:val="24"/>
        </w:rPr>
        <w:t>Governing Law.</w:t>
      </w:r>
      <w:r w:rsidRPr="00124723">
        <w:rPr>
          <w:rFonts w:asciiTheme="minorHAnsi" w:hAnsiTheme="minorHAnsi" w:cstheme="minorHAnsi"/>
          <w:b/>
          <w:bCs/>
          <w:szCs w:val="24"/>
        </w:rPr>
        <w:t xml:space="preserve"> </w:t>
      </w:r>
      <w:r w:rsidRPr="00124723">
        <w:rPr>
          <w:rFonts w:asciiTheme="minorHAnsi" w:hAnsiTheme="minorHAnsi" w:cstheme="minorHAnsi"/>
          <w:szCs w:val="24"/>
        </w:rPr>
        <w:t>This solicitation and any disputes arising hereunder or under any future agreement shall be governed and construed and enforced in accordance with the laws of</w:t>
      </w:r>
      <w:r w:rsidRPr="00124723">
        <w:rPr>
          <w:rFonts w:asciiTheme="minorHAnsi" w:hAnsiTheme="minorHAnsi" w:cstheme="minorHAnsi"/>
          <w:spacing w:val="-10"/>
          <w:szCs w:val="24"/>
        </w:rPr>
        <w:t xml:space="preserve"> </w:t>
      </w:r>
      <w:r w:rsidRPr="00124723">
        <w:rPr>
          <w:rFonts w:asciiTheme="minorHAnsi" w:hAnsiTheme="minorHAnsi" w:cstheme="minorHAnsi"/>
          <w:szCs w:val="24"/>
        </w:rPr>
        <w:t>the State of Montana, without reference to principles of choice or conflicts of</w:t>
      </w:r>
      <w:r w:rsidRPr="00124723">
        <w:rPr>
          <w:rFonts w:asciiTheme="minorHAnsi" w:hAnsiTheme="minorHAnsi" w:cstheme="minorHAnsi"/>
          <w:spacing w:val="-10"/>
          <w:szCs w:val="24"/>
        </w:rPr>
        <w:t xml:space="preserve"> </w:t>
      </w:r>
      <w:r w:rsidRPr="00124723">
        <w:rPr>
          <w:rFonts w:asciiTheme="minorHAnsi" w:hAnsiTheme="minorHAnsi" w:cstheme="minorHAnsi"/>
          <w:szCs w:val="24"/>
        </w:rPr>
        <w:t>laws.</w:t>
      </w:r>
    </w:p>
    <w:p w14:paraId="6DBFC38B" w14:textId="77777777" w:rsidR="00B12FAB" w:rsidRPr="00B12FAB" w:rsidRDefault="00B12FAB" w:rsidP="00124723">
      <w:pPr>
        <w:pStyle w:val="ListParagraph"/>
        <w:widowControl w:val="0"/>
        <w:kinsoku w:val="0"/>
        <w:overflowPunct w:val="0"/>
        <w:autoSpaceDE w:val="0"/>
        <w:autoSpaceDN w:val="0"/>
        <w:adjustRightInd w:val="0"/>
        <w:ind w:left="860" w:right="234"/>
        <w:jc w:val="both"/>
        <w:rPr>
          <w:rFonts w:asciiTheme="minorHAnsi" w:hAnsiTheme="minorHAnsi" w:cstheme="minorHAnsi"/>
          <w:szCs w:val="24"/>
        </w:rPr>
      </w:pPr>
    </w:p>
    <w:p w14:paraId="28716EB8" w14:textId="2E2D9FE7" w:rsidR="00F34D1B" w:rsidRPr="00747B72" w:rsidRDefault="00812B44" w:rsidP="002C5A84">
      <w:pPr>
        <w:pStyle w:val="VII"/>
        <w:numPr>
          <w:ilvl w:val="0"/>
          <w:numId w:val="29"/>
        </w:numPr>
        <w:tabs>
          <w:tab w:val="clear" w:pos="260"/>
          <w:tab w:val="clear" w:pos="540"/>
        </w:tabs>
        <w:ind w:left="540" w:hanging="270"/>
        <w:rPr>
          <w:rFonts w:asciiTheme="minorHAnsi" w:hAnsiTheme="minorHAnsi" w:cstheme="minorHAnsi"/>
          <w:b/>
          <w:bCs/>
          <w:color w:val="000000"/>
          <w:szCs w:val="24"/>
        </w:rPr>
      </w:pPr>
      <w:r w:rsidRPr="00747B72">
        <w:rPr>
          <w:rFonts w:asciiTheme="minorHAnsi" w:hAnsiTheme="minorHAnsi" w:cstheme="minorHAnsi"/>
          <w:b/>
          <w:bCs/>
          <w:color w:val="000000"/>
          <w:szCs w:val="24"/>
        </w:rPr>
        <w:t>ATTACHMENTS</w:t>
      </w:r>
    </w:p>
    <w:p w14:paraId="221197C5" w14:textId="77777777" w:rsidR="00F34D1B" w:rsidRDefault="00F34D1B" w:rsidP="00B12FAB">
      <w:pPr>
        <w:tabs>
          <w:tab w:val="left" w:pos="2160"/>
        </w:tabs>
        <w:rPr>
          <w:rFonts w:asciiTheme="minorHAnsi" w:hAnsiTheme="minorHAnsi" w:cstheme="minorHAnsi"/>
          <w:color w:val="000000"/>
          <w:szCs w:val="24"/>
        </w:rPr>
      </w:pPr>
    </w:p>
    <w:p w14:paraId="5132069B" w14:textId="19854E0A" w:rsidR="00124723" w:rsidRDefault="00124723" w:rsidP="00124723">
      <w:pPr>
        <w:pStyle w:val="ListParagraph"/>
        <w:numPr>
          <w:ilvl w:val="0"/>
          <w:numId w:val="41"/>
        </w:numPr>
        <w:tabs>
          <w:tab w:val="left" w:pos="2160"/>
        </w:tabs>
        <w:rPr>
          <w:rFonts w:asciiTheme="minorHAnsi" w:hAnsiTheme="minorHAnsi" w:cstheme="minorHAnsi"/>
          <w:color w:val="000000"/>
          <w:szCs w:val="24"/>
        </w:rPr>
      </w:pPr>
      <w:proofErr w:type="spellStart"/>
      <w:r>
        <w:rPr>
          <w:rFonts w:asciiTheme="minorHAnsi" w:hAnsiTheme="minorHAnsi" w:cstheme="minorHAnsi"/>
          <w:color w:val="000000"/>
          <w:szCs w:val="24"/>
        </w:rPr>
        <w:t>Nondiscimination</w:t>
      </w:r>
      <w:proofErr w:type="spellEnd"/>
      <w:r>
        <w:rPr>
          <w:rFonts w:asciiTheme="minorHAnsi" w:hAnsiTheme="minorHAnsi" w:cstheme="minorHAnsi"/>
          <w:color w:val="000000"/>
          <w:szCs w:val="24"/>
        </w:rPr>
        <w:t xml:space="preserve"> and Equal Pay Affirmation</w:t>
      </w:r>
    </w:p>
    <w:p w14:paraId="3195C2A3" w14:textId="77777777" w:rsidR="00124723" w:rsidRDefault="00124723" w:rsidP="00124723">
      <w:pPr>
        <w:tabs>
          <w:tab w:val="left" w:pos="2160"/>
        </w:tabs>
        <w:rPr>
          <w:rFonts w:asciiTheme="minorHAnsi" w:hAnsiTheme="minorHAnsi" w:cstheme="minorHAnsi"/>
          <w:color w:val="000000"/>
          <w:szCs w:val="24"/>
        </w:rPr>
      </w:pPr>
    </w:p>
    <w:p w14:paraId="7EC487B3" w14:textId="79F756B7" w:rsidR="00124723" w:rsidRPr="00747B72" w:rsidRDefault="00124723" w:rsidP="002C5A84">
      <w:pPr>
        <w:pStyle w:val="VII"/>
        <w:numPr>
          <w:ilvl w:val="0"/>
          <w:numId w:val="29"/>
        </w:numPr>
        <w:tabs>
          <w:tab w:val="clear" w:pos="260"/>
          <w:tab w:val="clear" w:pos="540"/>
        </w:tabs>
        <w:ind w:left="540" w:hanging="180"/>
        <w:rPr>
          <w:rFonts w:asciiTheme="minorHAnsi" w:hAnsiTheme="minorHAnsi" w:cstheme="minorHAnsi"/>
          <w:b/>
          <w:bCs/>
          <w:color w:val="000000"/>
          <w:szCs w:val="24"/>
        </w:rPr>
      </w:pPr>
      <w:r>
        <w:rPr>
          <w:rFonts w:asciiTheme="minorHAnsi" w:hAnsiTheme="minorHAnsi" w:cstheme="minorHAnsi"/>
          <w:b/>
          <w:bCs/>
          <w:color w:val="000000"/>
          <w:szCs w:val="24"/>
        </w:rPr>
        <w:t>OTHER RESOURCES</w:t>
      </w:r>
    </w:p>
    <w:p w14:paraId="4905E853" w14:textId="77777777" w:rsidR="00124723" w:rsidRDefault="00124723" w:rsidP="00124723">
      <w:pPr>
        <w:tabs>
          <w:tab w:val="left" w:pos="2160"/>
        </w:tabs>
        <w:rPr>
          <w:rFonts w:asciiTheme="minorHAnsi" w:hAnsiTheme="minorHAnsi" w:cstheme="minorHAnsi"/>
          <w:color w:val="000000"/>
          <w:szCs w:val="24"/>
        </w:rPr>
      </w:pPr>
    </w:p>
    <w:p w14:paraId="0277E566" w14:textId="4F4403D8" w:rsidR="00124723" w:rsidRDefault="00124723" w:rsidP="00124723">
      <w:pPr>
        <w:tabs>
          <w:tab w:val="left" w:pos="2160"/>
        </w:tabs>
        <w:jc w:val="both"/>
        <w:rPr>
          <w:rFonts w:asciiTheme="minorHAnsi" w:hAnsiTheme="minorHAnsi" w:cstheme="minorHAnsi"/>
          <w:color w:val="000000"/>
          <w:szCs w:val="24"/>
        </w:rPr>
      </w:pPr>
      <w:r w:rsidRPr="00124723">
        <w:rPr>
          <w:rFonts w:asciiTheme="minorHAnsi" w:hAnsiTheme="minorHAnsi" w:cstheme="minorHAnsi"/>
          <w:color w:val="000000"/>
          <w:szCs w:val="24"/>
        </w:rPr>
        <w:t xml:space="preserve">The following documents are available upon request.  Due to large file sizes, the documents will be made available through Microsoft OneDrive.  To request access to these documents, email </w:t>
      </w:r>
      <w:hyperlink r:id="rId21" w:history="1">
        <w:r w:rsidR="00B5737D" w:rsidRPr="002448D1">
          <w:rPr>
            <w:rStyle w:val="Hyperlink"/>
            <w:rFonts w:asciiTheme="minorHAnsi" w:hAnsiTheme="minorHAnsi" w:cstheme="minorHAnsi"/>
            <w:szCs w:val="24"/>
          </w:rPr>
          <w:t>bheaston@bozeman.net</w:t>
        </w:r>
      </w:hyperlink>
      <w:r w:rsidRPr="00124723">
        <w:rPr>
          <w:rFonts w:asciiTheme="minorHAnsi" w:hAnsiTheme="minorHAnsi" w:cstheme="minorHAnsi"/>
          <w:color w:val="000000"/>
          <w:szCs w:val="24"/>
        </w:rPr>
        <w:t>.</w:t>
      </w:r>
    </w:p>
    <w:p w14:paraId="20988245" w14:textId="77777777" w:rsidR="00B5737D" w:rsidRPr="00124723" w:rsidRDefault="00B5737D" w:rsidP="00124723">
      <w:pPr>
        <w:tabs>
          <w:tab w:val="left" w:pos="2160"/>
        </w:tabs>
        <w:jc w:val="both"/>
        <w:rPr>
          <w:rFonts w:asciiTheme="minorHAnsi" w:hAnsiTheme="minorHAnsi" w:cstheme="minorHAnsi"/>
          <w:color w:val="000000"/>
          <w:szCs w:val="24"/>
        </w:rPr>
      </w:pPr>
    </w:p>
    <w:p w14:paraId="4CA823B7"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1.</w:t>
      </w:r>
      <w:r w:rsidRPr="00124723">
        <w:rPr>
          <w:rFonts w:asciiTheme="minorHAnsi" w:hAnsiTheme="minorHAnsi" w:cstheme="minorHAnsi"/>
          <w:color w:val="000000"/>
          <w:szCs w:val="24"/>
        </w:rPr>
        <w:tab/>
        <w:t>Historical Photos of Lyman Reservoir</w:t>
      </w:r>
    </w:p>
    <w:p w14:paraId="696EFD05"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2.</w:t>
      </w:r>
      <w:r w:rsidRPr="00124723">
        <w:rPr>
          <w:rFonts w:asciiTheme="minorHAnsi" w:hAnsiTheme="minorHAnsi" w:cstheme="minorHAnsi"/>
          <w:color w:val="000000"/>
          <w:szCs w:val="24"/>
        </w:rPr>
        <w:tab/>
        <w:t xml:space="preserve">1901 Water System Map </w:t>
      </w:r>
    </w:p>
    <w:p w14:paraId="61ED9BFB"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3.</w:t>
      </w:r>
      <w:r w:rsidRPr="00124723">
        <w:rPr>
          <w:rFonts w:asciiTheme="minorHAnsi" w:hAnsiTheme="minorHAnsi" w:cstheme="minorHAnsi"/>
          <w:color w:val="000000"/>
          <w:szCs w:val="24"/>
        </w:rPr>
        <w:tab/>
        <w:t>1911 Lyman Reservoir Enlargement Plan Sheet</w:t>
      </w:r>
    </w:p>
    <w:p w14:paraId="7385CCFD"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4.</w:t>
      </w:r>
      <w:r w:rsidRPr="00124723">
        <w:rPr>
          <w:rFonts w:asciiTheme="minorHAnsi" w:hAnsiTheme="minorHAnsi" w:cstheme="minorHAnsi"/>
          <w:color w:val="000000"/>
          <w:szCs w:val="24"/>
        </w:rPr>
        <w:tab/>
        <w:t>1957 Lyman Reservoir Improvements</w:t>
      </w:r>
    </w:p>
    <w:p w14:paraId="6F15F9D2"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5.</w:t>
      </w:r>
      <w:r w:rsidRPr="00124723">
        <w:rPr>
          <w:rFonts w:asciiTheme="minorHAnsi" w:hAnsiTheme="minorHAnsi" w:cstheme="minorHAnsi"/>
          <w:color w:val="000000"/>
          <w:szCs w:val="24"/>
        </w:rPr>
        <w:tab/>
        <w:t>1988 Lyman Reservoir Improvements</w:t>
      </w:r>
    </w:p>
    <w:p w14:paraId="391DED7E"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6.</w:t>
      </w:r>
      <w:r w:rsidRPr="00124723">
        <w:rPr>
          <w:rFonts w:asciiTheme="minorHAnsi" w:hAnsiTheme="minorHAnsi" w:cstheme="minorHAnsi"/>
          <w:color w:val="000000"/>
          <w:szCs w:val="24"/>
        </w:rPr>
        <w:tab/>
        <w:t>1990 Subsurface Investigation of Lyman Reservoir</w:t>
      </w:r>
    </w:p>
    <w:p w14:paraId="4C2CCC85" w14:textId="77777777" w:rsidR="00124723" w:rsidRPr="00124723" w:rsidRDefault="00124723" w:rsidP="00124723">
      <w:pPr>
        <w:tabs>
          <w:tab w:val="left" w:pos="2160"/>
        </w:tabs>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7.</w:t>
      </w:r>
      <w:r w:rsidRPr="00124723">
        <w:rPr>
          <w:rFonts w:asciiTheme="minorHAnsi" w:hAnsiTheme="minorHAnsi" w:cstheme="minorHAnsi"/>
          <w:color w:val="000000"/>
          <w:szCs w:val="24"/>
        </w:rPr>
        <w:tab/>
        <w:t>2001 Lyman Reservoir Improvements Technical Memoranda</w:t>
      </w:r>
    </w:p>
    <w:p w14:paraId="7E80C4E9" w14:textId="6DAEEAAC" w:rsidR="00124723" w:rsidRPr="00124723" w:rsidRDefault="00124723" w:rsidP="00124723">
      <w:pPr>
        <w:ind w:left="720" w:hanging="360"/>
        <w:jc w:val="both"/>
        <w:rPr>
          <w:rFonts w:asciiTheme="minorHAnsi" w:hAnsiTheme="minorHAnsi" w:cstheme="minorHAnsi"/>
          <w:color w:val="000000"/>
          <w:szCs w:val="24"/>
        </w:rPr>
      </w:pPr>
      <w:r w:rsidRPr="00124723">
        <w:rPr>
          <w:rFonts w:asciiTheme="minorHAnsi" w:hAnsiTheme="minorHAnsi" w:cstheme="minorHAnsi"/>
          <w:color w:val="000000"/>
          <w:szCs w:val="24"/>
        </w:rPr>
        <w:t>8.</w:t>
      </w:r>
      <w:r w:rsidRPr="00124723">
        <w:rPr>
          <w:rFonts w:asciiTheme="minorHAnsi" w:hAnsiTheme="minorHAnsi" w:cstheme="minorHAnsi"/>
          <w:color w:val="000000"/>
          <w:szCs w:val="24"/>
        </w:rPr>
        <w:tab/>
        <w:t>2004 Lyman Reservoir Improvements</w:t>
      </w:r>
    </w:p>
    <w:p w14:paraId="6C791A6A" w14:textId="77777777" w:rsidR="00124723" w:rsidRDefault="00124723" w:rsidP="00F34D1B">
      <w:pPr>
        <w:jc w:val="center"/>
        <w:rPr>
          <w:rFonts w:asciiTheme="minorHAnsi" w:hAnsiTheme="minorHAnsi" w:cstheme="minorHAnsi"/>
          <w:b/>
          <w:bCs/>
          <w:szCs w:val="24"/>
        </w:rPr>
      </w:pPr>
    </w:p>
    <w:p w14:paraId="17F821C2" w14:textId="48E086D5" w:rsidR="00F34D1B" w:rsidRPr="00747B72" w:rsidRDefault="00124723" w:rsidP="00F34D1B">
      <w:pPr>
        <w:jc w:val="center"/>
        <w:rPr>
          <w:rFonts w:asciiTheme="minorHAnsi" w:hAnsiTheme="minorHAnsi" w:cstheme="minorHAnsi"/>
          <w:b/>
          <w:bCs/>
          <w:szCs w:val="24"/>
        </w:rPr>
      </w:pPr>
      <w:r>
        <w:rPr>
          <w:rFonts w:asciiTheme="minorHAnsi" w:hAnsiTheme="minorHAnsi" w:cstheme="minorHAnsi"/>
          <w:b/>
          <w:bCs/>
          <w:szCs w:val="24"/>
        </w:rPr>
        <w:t>**</w:t>
      </w:r>
      <w:r w:rsidR="00F34D1B" w:rsidRPr="00747B72">
        <w:rPr>
          <w:rFonts w:asciiTheme="minorHAnsi" w:hAnsiTheme="minorHAnsi" w:cstheme="minorHAnsi"/>
          <w:b/>
          <w:bCs/>
          <w:szCs w:val="24"/>
        </w:rPr>
        <w:t>END OF RF</w:t>
      </w:r>
      <w:r w:rsidR="00A13CB3" w:rsidRPr="00747B72">
        <w:rPr>
          <w:rFonts w:asciiTheme="minorHAnsi" w:hAnsiTheme="minorHAnsi" w:cstheme="minorHAnsi"/>
          <w:b/>
          <w:bCs/>
          <w:szCs w:val="24"/>
        </w:rPr>
        <w:t>Q</w:t>
      </w:r>
      <w:r>
        <w:rPr>
          <w:rFonts w:asciiTheme="minorHAnsi" w:hAnsiTheme="minorHAnsi" w:cstheme="minorHAnsi"/>
          <w:b/>
          <w:bCs/>
          <w:szCs w:val="24"/>
        </w:rPr>
        <w:t xml:space="preserve"> EXCEPT FOR ATTACHMENTS**</w:t>
      </w:r>
    </w:p>
    <w:p w14:paraId="2533C401" w14:textId="77777777" w:rsidR="00EC5BC6" w:rsidRPr="00747B72" w:rsidRDefault="00EC5BC6">
      <w:pPr>
        <w:rPr>
          <w:rFonts w:asciiTheme="minorHAnsi" w:hAnsiTheme="minorHAnsi" w:cstheme="minorHAnsi"/>
          <w:b/>
          <w:bCs/>
          <w:szCs w:val="24"/>
        </w:rPr>
      </w:pPr>
      <w:r w:rsidRPr="00747B72">
        <w:rPr>
          <w:rFonts w:asciiTheme="minorHAnsi" w:hAnsiTheme="minorHAnsi" w:cstheme="minorHAnsi"/>
          <w:b/>
          <w:bCs/>
          <w:szCs w:val="24"/>
        </w:rPr>
        <w:br w:type="page"/>
      </w:r>
    </w:p>
    <w:p w14:paraId="63C582D3" w14:textId="77777777" w:rsidR="00124723" w:rsidRDefault="00124723" w:rsidP="00124723">
      <w:pPr>
        <w:autoSpaceDE w:val="0"/>
        <w:autoSpaceDN w:val="0"/>
        <w:adjustRightInd w:val="0"/>
        <w:jc w:val="center"/>
        <w:rPr>
          <w:rFonts w:ascii="Calibri,Bold" w:hAnsi="Calibri,Bold" w:cs="Calibri,Bold"/>
          <w:b/>
          <w:bCs/>
          <w:szCs w:val="24"/>
        </w:rPr>
      </w:pPr>
      <w:r>
        <w:rPr>
          <w:rFonts w:ascii="Calibri,Bold" w:hAnsi="Calibri,Bold" w:cs="Calibri,Bold"/>
          <w:b/>
          <w:bCs/>
          <w:szCs w:val="24"/>
        </w:rPr>
        <w:lastRenderedPageBreak/>
        <w:t>NONDISCRIMINATION AND EQUAL PAY AFFIRMATION</w:t>
      </w:r>
    </w:p>
    <w:p w14:paraId="2B38D569" w14:textId="77777777" w:rsidR="00124723" w:rsidRDefault="00124723" w:rsidP="00124723">
      <w:pPr>
        <w:autoSpaceDE w:val="0"/>
        <w:autoSpaceDN w:val="0"/>
        <w:adjustRightInd w:val="0"/>
        <w:jc w:val="center"/>
        <w:rPr>
          <w:rFonts w:ascii="Calibri,Bold" w:hAnsi="Calibri,Bold" w:cs="Calibri,Bold"/>
          <w:b/>
          <w:bCs/>
          <w:szCs w:val="24"/>
        </w:rPr>
      </w:pPr>
    </w:p>
    <w:p w14:paraId="3E5FE12E" w14:textId="77777777" w:rsidR="00124723" w:rsidRDefault="00124723" w:rsidP="00124723">
      <w:pPr>
        <w:autoSpaceDE w:val="0"/>
        <w:autoSpaceDN w:val="0"/>
        <w:adjustRightInd w:val="0"/>
        <w:jc w:val="center"/>
        <w:rPr>
          <w:rFonts w:ascii="Calibri,Bold" w:hAnsi="Calibri,Bold" w:cs="Calibri,Bold"/>
          <w:b/>
          <w:bCs/>
          <w:szCs w:val="24"/>
        </w:rPr>
      </w:pPr>
    </w:p>
    <w:p w14:paraId="7F4E78D9" w14:textId="37C9D741" w:rsidR="00124723" w:rsidRDefault="00124723" w:rsidP="00124723">
      <w:pPr>
        <w:autoSpaceDE w:val="0"/>
        <w:autoSpaceDN w:val="0"/>
        <w:adjustRightInd w:val="0"/>
        <w:rPr>
          <w:rFonts w:cs="Calibri"/>
          <w:szCs w:val="24"/>
        </w:rPr>
      </w:pPr>
      <w:r>
        <w:rPr>
          <w:rFonts w:cs="Calibri"/>
          <w:szCs w:val="24"/>
        </w:rPr>
        <w:t>____________________________________(name of entity submitting) hereby affirms it will not discriminate on the basis of race, color, religion, creed, sex, age, marital status, national origin, or because of actual or perceived sexual orientation, gender identity or disability and acknowledges and understands the eventual contract will contain a provision prohibiting discrimination as described above and this prohibition on discrimination shall apply to the hiring and treatments or proposer</w:t>
      </w:r>
      <w:r w:rsidR="00A546A5">
        <w:rPr>
          <w:rFonts w:cs="Calibri"/>
          <w:szCs w:val="24"/>
        </w:rPr>
        <w:t>’</w:t>
      </w:r>
      <w:r>
        <w:rPr>
          <w:rFonts w:cs="Calibri"/>
          <w:szCs w:val="24"/>
        </w:rPr>
        <w:t xml:space="preserve">s employees and to all subcontracts. </w:t>
      </w:r>
    </w:p>
    <w:p w14:paraId="007F268E" w14:textId="77777777" w:rsidR="00124723" w:rsidRDefault="00124723" w:rsidP="00124723">
      <w:pPr>
        <w:autoSpaceDE w:val="0"/>
        <w:autoSpaceDN w:val="0"/>
        <w:adjustRightInd w:val="0"/>
        <w:rPr>
          <w:rFonts w:cs="Calibri"/>
          <w:szCs w:val="24"/>
        </w:rPr>
      </w:pPr>
    </w:p>
    <w:p w14:paraId="28F6C3AB" w14:textId="77777777" w:rsidR="00124723" w:rsidRDefault="00124723" w:rsidP="00124723">
      <w:pPr>
        <w:autoSpaceDE w:val="0"/>
        <w:autoSpaceDN w:val="0"/>
        <w:adjustRightInd w:val="0"/>
        <w:rPr>
          <w:rFonts w:cs="Calibri"/>
          <w:szCs w:val="24"/>
        </w:rPr>
      </w:pPr>
      <w:r>
        <w:rPr>
          <w:rFonts w:cs="Calibri"/>
          <w:szCs w:val="24"/>
        </w:rPr>
        <w:t xml:space="preserve">In addition, ____________________________________(name of entity submitting) hereby affirms it will abide by the Equal Pay Act of 1963 and Section 39-3-104, MCA (the Montana Equal Pay Act), and that it has visited the </w:t>
      </w:r>
      <w:hyperlink r:id="rId22" w:history="1">
        <w:r w:rsidRPr="00C627C9">
          <w:rPr>
            <w:rStyle w:val="Hyperlink"/>
            <w:rFonts w:cs="Calibri"/>
            <w:szCs w:val="24"/>
          </w:rPr>
          <w:t>State of Montana Equal Pay for Equal Work “best practices” website</w:t>
        </w:r>
      </w:hyperlink>
      <w:r>
        <w:rPr>
          <w:rFonts w:cs="Calibri"/>
          <w:szCs w:val="24"/>
        </w:rPr>
        <w:t xml:space="preserve">, or equivalent “best practices publication” and has read the material. </w:t>
      </w:r>
    </w:p>
    <w:p w14:paraId="1DBD45CD" w14:textId="77777777" w:rsidR="00124723" w:rsidRDefault="00124723" w:rsidP="00124723">
      <w:pPr>
        <w:autoSpaceDE w:val="0"/>
        <w:autoSpaceDN w:val="0"/>
        <w:adjustRightInd w:val="0"/>
        <w:rPr>
          <w:rFonts w:cs="Calibri"/>
          <w:szCs w:val="24"/>
        </w:rPr>
      </w:pPr>
    </w:p>
    <w:p w14:paraId="012B7DD0" w14:textId="77777777" w:rsidR="00124723" w:rsidRDefault="00124723" w:rsidP="00124723">
      <w:pPr>
        <w:autoSpaceDE w:val="0"/>
        <w:autoSpaceDN w:val="0"/>
        <w:adjustRightInd w:val="0"/>
        <w:rPr>
          <w:rFonts w:cs="Calibri"/>
          <w:szCs w:val="24"/>
        </w:rPr>
      </w:pPr>
      <w:r>
        <w:rPr>
          <w:rFonts w:cs="Calibri"/>
          <w:szCs w:val="24"/>
        </w:rPr>
        <w:t>______________________________________</w:t>
      </w:r>
    </w:p>
    <w:p w14:paraId="70E8B975" w14:textId="7C865675" w:rsidR="00D656EB" w:rsidRPr="00747B72" w:rsidRDefault="00124723" w:rsidP="00124723">
      <w:pPr>
        <w:rPr>
          <w:rFonts w:asciiTheme="minorHAnsi" w:hAnsiTheme="minorHAnsi" w:cstheme="minorHAnsi"/>
          <w:szCs w:val="24"/>
        </w:rPr>
      </w:pPr>
      <w:r>
        <w:rPr>
          <w:rFonts w:cs="Calibri"/>
          <w:szCs w:val="24"/>
        </w:rPr>
        <w:t>Name and title of person authorized to sign on behalf of submitter</w:t>
      </w:r>
    </w:p>
    <w:p w14:paraId="2B1FB7DD" w14:textId="77777777" w:rsidR="00D656EB" w:rsidRPr="00747B72" w:rsidRDefault="00D656EB" w:rsidP="00114B18">
      <w:pPr>
        <w:rPr>
          <w:rFonts w:asciiTheme="minorHAnsi" w:hAnsiTheme="minorHAnsi" w:cstheme="minorHAnsi"/>
          <w:szCs w:val="24"/>
        </w:rPr>
      </w:pPr>
    </w:p>
    <w:p w14:paraId="7ADD6496" w14:textId="77777777" w:rsidR="00D656EB" w:rsidRPr="00747B72" w:rsidRDefault="00D656EB" w:rsidP="00114B18">
      <w:pPr>
        <w:rPr>
          <w:rFonts w:asciiTheme="minorHAnsi" w:hAnsiTheme="minorHAnsi" w:cstheme="minorHAnsi"/>
          <w:szCs w:val="24"/>
        </w:rPr>
      </w:pPr>
    </w:p>
    <w:p w14:paraId="1A68BD64" w14:textId="77777777" w:rsidR="00D656EB" w:rsidRPr="00747B72" w:rsidRDefault="00D656EB" w:rsidP="00114B18">
      <w:pPr>
        <w:rPr>
          <w:rFonts w:asciiTheme="minorHAnsi" w:hAnsiTheme="minorHAnsi" w:cstheme="minorHAnsi"/>
          <w:szCs w:val="24"/>
        </w:rPr>
      </w:pPr>
    </w:p>
    <w:p w14:paraId="3F365236" w14:textId="77777777" w:rsidR="00D656EB" w:rsidRPr="00747B72" w:rsidRDefault="00D656EB" w:rsidP="00114B18">
      <w:pPr>
        <w:rPr>
          <w:rFonts w:asciiTheme="minorHAnsi" w:hAnsiTheme="minorHAnsi" w:cstheme="minorHAnsi"/>
          <w:szCs w:val="24"/>
        </w:rPr>
      </w:pPr>
    </w:p>
    <w:p w14:paraId="21FCB3E4" w14:textId="77777777" w:rsidR="00D656EB" w:rsidRPr="00747B72" w:rsidRDefault="00D656EB" w:rsidP="00114B18">
      <w:pPr>
        <w:rPr>
          <w:rFonts w:asciiTheme="minorHAnsi" w:hAnsiTheme="minorHAnsi" w:cstheme="minorHAnsi"/>
          <w:szCs w:val="24"/>
        </w:rPr>
      </w:pPr>
    </w:p>
    <w:p w14:paraId="768DF63C" w14:textId="77777777" w:rsidR="00D656EB" w:rsidRPr="00747B72" w:rsidRDefault="00D656EB" w:rsidP="00114B18">
      <w:pPr>
        <w:rPr>
          <w:rFonts w:asciiTheme="minorHAnsi" w:hAnsiTheme="minorHAnsi" w:cstheme="minorHAnsi"/>
          <w:szCs w:val="24"/>
        </w:rPr>
      </w:pPr>
    </w:p>
    <w:p w14:paraId="3F2C55C8" w14:textId="77777777" w:rsidR="00D656EB" w:rsidRPr="00747B72" w:rsidRDefault="00D656EB" w:rsidP="00114B18">
      <w:pPr>
        <w:rPr>
          <w:rFonts w:asciiTheme="minorHAnsi" w:hAnsiTheme="minorHAnsi" w:cstheme="minorHAnsi"/>
          <w:szCs w:val="24"/>
        </w:rPr>
      </w:pPr>
    </w:p>
    <w:p w14:paraId="22E3A868" w14:textId="77777777" w:rsidR="00D656EB" w:rsidRPr="00747B72" w:rsidRDefault="00D656EB" w:rsidP="00114B18">
      <w:pPr>
        <w:rPr>
          <w:rFonts w:asciiTheme="minorHAnsi" w:hAnsiTheme="minorHAnsi" w:cstheme="minorHAnsi"/>
          <w:szCs w:val="24"/>
        </w:rPr>
      </w:pPr>
    </w:p>
    <w:p w14:paraId="12C073F4" w14:textId="77777777" w:rsidR="00D656EB" w:rsidRPr="00747B72" w:rsidRDefault="00D656EB" w:rsidP="00114B18">
      <w:pPr>
        <w:rPr>
          <w:rFonts w:asciiTheme="minorHAnsi" w:hAnsiTheme="minorHAnsi" w:cstheme="minorHAnsi"/>
          <w:szCs w:val="24"/>
        </w:rPr>
      </w:pPr>
    </w:p>
    <w:p w14:paraId="7C2D06C4" w14:textId="77777777" w:rsidR="00D656EB" w:rsidRPr="00747B72" w:rsidRDefault="00D656EB" w:rsidP="00114B18">
      <w:pPr>
        <w:rPr>
          <w:rFonts w:asciiTheme="minorHAnsi" w:hAnsiTheme="minorHAnsi" w:cstheme="minorHAnsi"/>
          <w:szCs w:val="24"/>
        </w:rPr>
      </w:pPr>
    </w:p>
    <w:p w14:paraId="66699712" w14:textId="77777777" w:rsidR="00D656EB" w:rsidRPr="00747B72" w:rsidRDefault="00D656EB" w:rsidP="00114B18">
      <w:pPr>
        <w:rPr>
          <w:rFonts w:asciiTheme="minorHAnsi" w:hAnsiTheme="minorHAnsi" w:cstheme="minorHAnsi"/>
          <w:szCs w:val="24"/>
        </w:rPr>
      </w:pPr>
    </w:p>
    <w:p w14:paraId="7BD56FC4" w14:textId="77777777" w:rsidR="00D656EB" w:rsidRPr="00747B72" w:rsidRDefault="00D656EB" w:rsidP="00114B18">
      <w:pPr>
        <w:rPr>
          <w:rFonts w:asciiTheme="minorHAnsi" w:hAnsiTheme="minorHAnsi" w:cstheme="minorHAnsi"/>
          <w:szCs w:val="24"/>
        </w:rPr>
      </w:pPr>
    </w:p>
    <w:p w14:paraId="462DB76D" w14:textId="77777777" w:rsidR="00D656EB" w:rsidRPr="00747B72" w:rsidRDefault="00D656EB" w:rsidP="00114B18">
      <w:pPr>
        <w:rPr>
          <w:rFonts w:asciiTheme="minorHAnsi" w:hAnsiTheme="minorHAnsi" w:cstheme="minorHAnsi"/>
          <w:szCs w:val="24"/>
        </w:rPr>
      </w:pPr>
    </w:p>
    <w:p w14:paraId="62E2A8F0" w14:textId="77777777" w:rsidR="00D656EB" w:rsidRPr="00747B72" w:rsidRDefault="00D656EB" w:rsidP="00114B18">
      <w:pPr>
        <w:rPr>
          <w:rFonts w:asciiTheme="minorHAnsi" w:hAnsiTheme="minorHAnsi" w:cstheme="minorHAnsi"/>
          <w:szCs w:val="24"/>
        </w:rPr>
      </w:pPr>
    </w:p>
    <w:p w14:paraId="2C77DEF3" w14:textId="77777777" w:rsidR="00D656EB" w:rsidRPr="00747B72" w:rsidRDefault="00D656EB" w:rsidP="00114B18">
      <w:pPr>
        <w:rPr>
          <w:rFonts w:asciiTheme="minorHAnsi" w:hAnsiTheme="minorHAnsi" w:cstheme="minorHAnsi"/>
          <w:szCs w:val="24"/>
        </w:rPr>
      </w:pPr>
    </w:p>
    <w:p w14:paraId="0DB0C900" w14:textId="77777777" w:rsidR="00D656EB" w:rsidRPr="00747B72" w:rsidRDefault="00D656EB" w:rsidP="00114B18">
      <w:pPr>
        <w:rPr>
          <w:rFonts w:asciiTheme="minorHAnsi" w:hAnsiTheme="minorHAnsi" w:cstheme="minorHAnsi"/>
          <w:szCs w:val="24"/>
        </w:rPr>
      </w:pPr>
    </w:p>
    <w:p w14:paraId="521BCBBB" w14:textId="77777777" w:rsidR="00D656EB" w:rsidRPr="00747B72" w:rsidRDefault="00D656EB" w:rsidP="00114B18">
      <w:pPr>
        <w:rPr>
          <w:rFonts w:asciiTheme="minorHAnsi" w:hAnsiTheme="minorHAnsi" w:cstheme="minorHAnsi"/>
          <w:szCs w:val="24"/>
        </w:rPr>
      </w:pPr>
    </w:p>
    <w:p w14:paraId="33E73635" w14:textId="74C73C71" w:rsidR="00D656EB" w:rsidRPr="00747B72" w:rsidRDefault="00D656EB" w:rsidP="00114B18">
      <w:pPr>
        <w:rPr>
          <w:rFonts w:asciiTheme="minorHAnsi" w:hAnsiTheme="minorHAnsi" w:cstheme="minorHAnsi"/>
          <w:szCs w:val="24"/>
        </w:rPr>
      </w:pPr>
    </w:p>
    <w:sectPr w:rsidR="00D656EB" w:rsidRPr="00747B72" w:rsidSect="00D436AF">
      <w:footerReference w:type="default" r:id="rId23"/>
      <w:type w:val="continuous"/>
      <w:pgSz w:w="12240" w:h="15840"/>
      <w:pgMar w:top="1440" w:right="1440" w:bottom="1440" w:left="1440" w:header="720" w:footer="119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DEF6" w14:textId="77777777" w:rsidR="002A29A7" w:rsidRDefault="002A29A7">
      <w:r>
        <w:separator/>
      </w:r>
    </w:p>
  </w:endnote>
  <w:endnote w:type="continuationSeparator" w:id="0">
    <w:p w14:paraId="64680C7F" w14:textId="77777777" w:rsidR="002A29A7" w:rsidRDefault="002A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hicago">
    <w:altName w:val="Arial"/>
    <w:panose1 w:val="020B0604020202020204"/>
    <w:charset w:val="00"/>
    <w:family w:val="swiss"/>
    <w:pitch w:val="variable"/>
    <w:sig w:usb0="00000003" w:usb1="00000000" w:usb2="00000000" w:usb3="00000000" w:csb0="00000001" w:csb1="00000000"/>
  </w:font>
  <w:font w:name="Palatino">
    <w:altName w:val="Book Antiqua"/>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20B06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571C" w14:textId="774D0B0D" w:rsidR="008E3D0B" w:rsidRPr="00E76324" w:rsidRDefault="008E3D0B" w:rsidP="00E76324">
    <w:pPr>
      <w:pStyle w:val="Footer"/>
      <w:tabs>
        <w:tab w:val="clear" w:pos="4320"/>
        <w:tab w:val="clear" w:pos="8640"/>
        <w:tab w:val="center" w:pos="4860"/>
        <w:tab w:val="right" w:pos="936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95B2" w14:textId="77777777" w:rsidR="002A29A7" w:rsidRDefault="002A29A7">
      <w:r>
        <w:separator/>
      </w:r>
    </w:p>
  </w:footnote>
  <w:footnote w:type="continuationSeparator" w:id="0">
    <w:p w14:paraId="347C0238" w14:textId="77777777" w:rsidR="002A29A7" w:rsidRDefault="002A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4AE5B68"/>
    <w:lvl w:ilvl="0">
      <w:start w:val="5"/>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94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5"/>
        <w:w w:val="99"/>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imes New Roman" w:hAnsi="Times New Roman" w:cs="Times New Roman"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1" w15:restartNumberingAfterBreak="0">
    <w:nsid w:val="00000403"/>
    <w:multiLevelType w:val="multilevel"/>
    <w:tmpl w:val="00000886"/>
    <w:lvl w:ilvl="0">
      <w:start w:val="1"/>
      <w:numFmt w:val="upperLetter"/>
      <w:lvlText w:val="%1."/>
      <w:lvlJc w:val="left"/>
      <w:pPr>
        <w:ind w:left="860" w:hanging="720"/>
      </w:pPr>
      <w:rPr>
        <w:rFonts w:ascii="Times New Roman" w:hAnsi="Times New Roman" w:cs="Times New Roman"/>
        <w:b/>
        <w:bCs/>
        <w:spacing w:val="-1"/>
        <w:w w:val="99"/>
        <w:sz w:val="24"/>
        <w:szCs w:val="24"/>
      </w:rPr>
    </w:lvl>
    <w:lvl w:ilvl="1">
      <w:start w:val="1"/>
      <w:numFmt w:val="decimal"/>
      <w:lvlText w:val="%2."/>
      <w:lvlJc w:val="left"/>
      <w:pPr>
        <w:ind w:left="1220" w:hanging="360"/>
      </w:pPr>
      <w:rPr>
        <w:rFonts w:ascii="Times New Roman" w:hAnsi="Times New Roman" w:cs="Times New Roman"/>
        <w:b w:val="0"/>
        <w:bCs w:val="0"/>
        <w:spacing w:val="-8"/>
        <w:w w:val="99"/>
        <w:sz w:val="24"/>
        <w:szCs w:val="24"/>
      </w:rPr>
    </w:lvl>
    <w:lvl w:ilvl="2">
      <w:numFmt w:val="bullet"/>
      <w:lvlText w:val="•"/>
      <w:lvlJc w:val="left"/>
      <w:pPr>
        <w:ind w:left="2155" w:hanging="360"/>
      </w:pPr>
    </w:lvl>
    <w:lvl w:ilvl="3">
      <w:numFmt w:val="bullet"/>
      <w:lvlText w:val="•"/>
      <w:lvlJc w:val="left"/>
      <w:pPr>
        <w:ind w:left="3091" w:hanging="360"/>
      </w:pPr>
    </w:lvl>
    <w:lvl w:ilvl="4">
      <w:numFmt w:val="bullet"/>
      <w:lvlText w:val="•"/>
      <w:lvlJc w:val="left"/>
      <w:pPr>
        <w:ind w:left="4026" w:hanging="360"/>
      </w:pPr>
    </w:lvl>
    <w:lvl w:ilvl="5">
      <w:numFmt w:val="bullet"/>
      <w:lvlText w:val="•"/>
      <w:lvlJc w:val="left"/>
      <w:pPr>
        <w:ind w:left="4962" w:hanging="360"/>
      </w:pPr>
    </w:lvl>
    <w:lvl w:ilvl="6">
      <w:numFmt w:val="bullet"/>
      <w:lvlText w:val="•"/>
      <w:lvlJc w:val="left"/>
      <w:pPr>
        <w:ind w:left="5897" w:hanging="360"/>
      </w:pPr>
    </w:lvl>
    <w:lvl w:ilvl="7">
      <w:numFmt w:val="bullet"/>
      <w:lvlText w:val="•"/>
      <w:lvlJc w:val="left"/>
      <w:pPr>
        <w:ind w:left="6833" w:hanging="360"/>
      </w:pPr>
    </w:lvl>
    <w:lvl w:ilvl="8">
      <w:numFmt w:val="bullet"/>
      <w:lvlText w:val="•"/>
      <w:lvlJc w:val="left"/>
      <w:pPr>
        <w:ind w:left="7768" w:hanging="360"/>
      </w:pPr>
    </w:lvl>
  </w:abstractNum>
  <w:abstractNum w:abstractNumId="2" w15:restartNumberingAfterBreak="0">
    <w:nsid w:val="00000404"/>
    <w:multiLevelType w:val="multilevel"/>
    <w:tmpl w:val="00000887"/>
    <w:lvl w:ilvl="0">
      <w:start w:val="1"/>
      <w:numFmt w:val="lowerLetter"/>
      <w:lvlText w:val="%1."/>
      <w:lvlJc w:val="left"/>
      <w:pPr>
        <w:ind w:left="1990" w:hanging="180"/>
      </w:pPr>
      <w:rPr>
        <w:rFonts w:ascii="Times New Roman" w:hAnsi="Times New Roman" w:cs="Times New Roman"/>
        <w:b w:val="0"/>
        <w:bCs w:val="0"/>
        <w:spacing w:val="-1"/>
        <w:w w:val="100"/>
        <w:sz w:val="24"/>
        <w:szCs w:val="24"/>
      </w:rPr>
    </w:lvl>
    <w:lvl w:ilvl="1">
      <w:numFmt w:val="bullet"/>
      <w:lvlText w:val="•"/>
      <w:lvlJc w:val="left"/>
      <w:pPr>
        <w:ind w:left="2764" w:hanging="180"/>
      </w:pPr>
    </w:lvl>
    <w:lvl w:ilvl="2">
      <w:numFmt w:val="bullet"/>
      <w:lvlText w:val="•"/>
      <w:lvlJc w:val="left"/>
      <w:pPr>
        <w:ind w:left="3528" w:hanging="180"/>
      </w:pPr>
    </w:lvl>
    <w:lvl w:ilvl="3">
      <w:numFmt w:val="bullet"/>
      <w:lvlText w:val="•"/>
      <w:lvlJc w:val="left"/>
      <w:pPr>
        <w:ind w:left="4292" w:hanging="180"/>
      </w:pPr>
    </w:lvl>
    <w:lvl w:ilvl="4">
      <w:numFmt w:val="bullet"/>
      <w:lvlText w:val="•"/>
      <w:lvlJc w:val="left"/>
      <w:pPr>
        <w:ind w:left="5056" w:hanging="180"/>
      </w:pPr>
    </w:lvl>
    <w:lvl w:ilvl="5">
      <w:numFmt w:val="bullet"/>
      <w:lvlText w:val="•"/>
      <w:lvlJc w:val="left"/>
      <w:pPr>
        <w:ind w:left="5820" w:hanging="180"/>
      </w:pPr>
    </w:lvl>
    <w:lvl w:ilvl="6">
      <w:numFmt w:val="bullet"/>
      <w:lvlText w:val="•"/>
      <w:lvlJc w:val="left"/>
      <w:pPr>
        <w:ind w:left="6584" w:hanging="180"/>
      </w:pPr>
    </w:lvl>
    <w:lvl w:ilvl="7">
      <w:numFmt w:val="bullet"/>
      <w:lvlText w:val="•"/>
      <w:lvlJc w:val="left"/>
      <w:pPr>
        <w:ind w:left="7348" w:hanging="180"/>
      </w:pPr>
    </w:lvl>
    <w:lvl w:ilvl="8">
      <w:numFmt w:val="bullet"/>
      <w:lvlText w:val="•"/>
      <w:lvlJc w:val="left"/>
      <w:pPr>
        <w:ind w:left="8112" w:hanging="180"/>
      </w:pPr>
    </w:lvl>
  </w:abstractNum>
  <w:abstractNum w:abstractNumId="3" w15:restartNumberingAfterBreak="0">
    <w:nsid w:val="00000405"/>
    <w:multiLevelType w:val="multilevel"/>
    <w:tmpl w:val="00000888"/>
    <w:lvl w:ilvl="0">
      <w:start w:val="5"/>
      <w:numFmt w:val="lowerLetter"/>
      <w:lvlText w:val="%1."/>
      <w:lvlJc w:val="left"/>
      <w:pPr>
        <w:ind w:left="1990" w:hanging="180"/>
      </w:pPr>
      <w:rPr>
        <w:rFonts w:ascii="Times New Roman" w:hAnsi="Times New Roman" w:cs="Times New Roman"/>
        <w:b w:val="0"/>
        <w:bCs w:val="0"/>
        <w:spacing w:val="-1"/>
        <w:w w:val="100"/>
        <w:sz w:val="24"/>
        <w:szCs w:val="24"/>
      </w:rPr>
    </w:lvl>
    <w:lvl w:ilvl="1">
      <w:numFmt w:val="bullet"/>
      <w:lvlText w:val="•"/>
      <w:lvlJc w:val="left"/>
      <w:pPr>
        <w:ind w:left="2764" w:hanging="180"/>
      </w:pPr>
    </w:lvl>
    <w:lvl w:ilvl="2">
      <w:numFmt w:val="bullet"/>
      <w:lvlText w:val="•"/>
      <w:lvlJc w:val="left"/>
      <w:pPr>
        <w:ind w:left="3528" w:hanging="180"/>
      </w:pPr>
    </w:lvl>
    <w:lvl w:ilvl="3">
      <w:numFmt w:val="bullet"/>
      <w:lvlText w:val="•"/>
      <w:lvlJc w:val="left"/>
      <w:pPr>
        <w:ind w:left="4292" w:hanging="180"/>
      </w:pPr>
    </w:lvl>
    <w:lvl w:ilvl="4">
      <w:numFmt w:val="bullet"/>
      <w:lvlText w:val="•"/>
      <w:lvlJc w:val="left"/>
      <w:pPr>
        <w:ind w:left="5056" w:hanging="180"/>
      </w:pPr>
    </w:lvl>
    <w:lvl w:ilvl="5">
      <w:numFmt w:val="bullet"/>
      <w:lvlText w:val="•"/>
      <w:lvlJc w:val="left"/>
      <w:pPr>
        <w:ind w:left="5820" w:hanging="180"/>
      </w:pPr>
    </w:lvl>
    <w:lvl w:ilvl="6">
      <w:numFmt w:val="bullet"/>
      <w:lvlText w:val="•"/>
      <w:lvlJc w:val="left"/>
      <w:pPr>
        <w:ind w:left="6584" w:hanging="180"/>
      </w:pPr>
    </w:lvl>
    <w:lvl w:ilvl="7">
      <w:numFmt w:val="bullet"/>
      <w:lvlText w:val="•"/>
      <w:lvlJc w:val="left"/>
      <w:pPr>
        <w:ind w:left="7348" w:hanging="180"/>
      </w:pPr>
    </w:lvl>
    <w:lvl w:ilvl="8">
      <w:numFmt w:val="bullet"/>
      <w:lvlText w:val="•"/>
      <w:lvlJc w:val="left"/>
      <w:pPr>
        <w:ind w:left="8112" w:hanging="180"/>
      </w:pPr>
    </w:lvl>
  </w:abstractNum>
  <w:abstractNum w:abstractNumId="4" w15:restartNumberingAfterBreak="0">
    <w:nsid w:val="00000406"/>
    <w:multiLevelType w:val="multilevel"/>
    <w:tmpl w:val="00000889"/>
    <w:lvl w:ilvl="0">
      <w:start w:val="1"/>
      <w:numFmt w:val="decimal"/>
      <w:lvlText w:val="%1)"/>
      <w:lvlJc w:val="left"/>
      <w:pPr>
        <w:ind w:left="140" w:hanging="260"/>
      </w:pPr>
      <w:rPr>
        <w:rFonts w:ascii="Times New Roman" w:hAnsi="Times New Roman" w:cs="Times New Roman"/>
        <w:b w:val="0"/>
        <w:bCs w:val="0"/>
        <w:w w:val="99"/>
        <w:sz w:val="24"/>
        <w:szCs w:val="24"/>
      </w:rPr>
    </w:lvl>
    <w:lvl w:ilvl="1">
      <w:start w:val="1"/>
      <w:numFmt w:val="upperLetter"/>
      <w:lvlText w:val="%2."/>
      <w:lvlJc w:val="left"/>
      <w:pPr>
        <w:ind w:left="860" w:hanging="360"/>
      </w:pPr>
      <w:rPr>
        <w:rFonts w:ascii="Times New Roman" w:hAnsi="Times New Roman" w:cs="Times New Roman"/>
        <w:b/>
        <w:bCs/>
        <w:spacing w:val="-2"/>
        <w:w w:val="100"/>
        <w:sz w:val="28"/>
        <w:szCs w:val="28"/>
      </w:rPr>
    </w:lvl>
    <w:lvl w:ilvl="2">
      <w:start w:val="1"/>
      <w:numFmt w:val="decimal"/>
      <w:lvlText w:val="%3."/>
      <w:lvlJc w:val="left"/>
      <w:pPr>
        <w:ind w:left="1491" w:hanging="720"/>
      </w:pPr>
      <w:rPr>
        <w:b/>
        <w:bCs/>
        <w:spacing w:val="-3"/>
        <w:w w:val="99"/>
      </w:rPr>
    </w:lvl>
    <w:lvl w:ilvl="3">
      <w:numFmt w:val="bullet"/>
      <w:lvlText w:val="•"/>
      <w:lvlJc w:val="left"/>
      <w:pPr>
        <w:ind w:left="2517" w:hanging="720"/>
      </w:pPr>
    </w:lvl>
    <w:lvl w:ilvl="4">
      <w:numFmt w:val="bullet"/>
      <w:lvlText w:val="•"/>
      <w:lvlJc w:val="left"/>
      <w:pPr>
        <w:ind w:left="3535" w:hanging="720"/>
      </w:pPr>
    </w:lvl>
    <w:lvl w:ilvl="5">
      <w:numFmt w:val="bullet"/>
      <w:lvlText w:val="•"/>
      <w:lvlJc w:val="left"/>
      <w:pPr>
        <w:ind w:left="4552" w:hanging="720"/>
      </w:pPr>
    </w:lvl>
    <w:lvl w:ilvl="6">
      <w:numFmt w:val="bullet"/>
      <w:lvlText w:val="•"/>
      <w:lvlJc w:val="left"/>
      <w:pPr>
        <w:ind w:left="5570" w:hanging="720"/>
      </w:pPr>
    </w:lvl>
    <w:lvl w:ilvl="7">
      <w:numFmt w:val="bullet"/>
      <w:lvlText w:val="•"/>
      <w:lvlJc w:val="left"/>
      <w:pPr>
        <w:ind w:left="6587" w:hanging="720"/>
      </w:pPr>
    </w:lvl>
    <w:lvl w:ilvl="8">
      <w:numFmt w:val="bullet"/>
      <w:lvlText w:val="•"/>
      <w:lvlJc w:val="left"/>
      <w:pPr>
        <w:ind w:left="7605" w:hanging="720"/>
      </w:pPr>
    </w:lvl>
  </w:abstractNum>
  <w:abstractNum w:abstractNumId="5" w15:restartNumberingAfterBreak="0">
    <w:nsid w:val="00000407"/>
    <w:multiLevelType w:val="multilevel"/>
    <w:tmpl w:val="3F224FF8"/>
    <w:lvl w:ilvl="0">
      <w:start w:val="1"/>
      <w:numFmt w:val="decimal"/>
      <w:lvlText w:val="%1."/>
      <w:lvlJc w:val="left"/>
      <w:pPr>
        <w:ind w:left="500" w:hanging="360"/>
      </w:pPr>
      <w:rPr>
        <w:rFonts w:asciiTheme="minorHAnsi" w:hAnsiTheme="minorHAnsi" w:cstheme="minorHAnsi" w:hint="default"/>
        <w:b w:val="0"/>
        <w:bCs w:val="0"/>
        <w:spacing w:val="-25"/>
        <w:w w:val="99"/>
        <w:sz w:val="24"/>
        <w:szCs w:val="24"/>
      </w:rPr>
    </w:lvl>
    <w:lvl w:ilvl="1">
      <w:numFmt w:val="bullet"/>
      <w:lvlText w:val="•"/>
      <w:lvlJc w:val="left"/>
      <w:pPr>
        <w:ind w:left="1414" w:hanging="360"/>
      </w:pPr>
    </w:lvl>
    <w:lvl w:ilvl="2">
      <w:numFmt w:val="bullet"/>
      <w:lvlText w:val="•"/>
      <w:lvlJc w:val="left"/>
      <w:pPr>
        <w:ind w:left="2328" w:hanging="360"/>
      </w:pPr>
    </w:lvl>
    <w:lvl w:ilvl="3">
      <w:numFmt w:val="bullet"/>
      <w:lvlText w:val="•"/>
      <w:lvlJc w:val="left"/>
      <w:pPr>
        <w:ind w:left="3242" w:hanging="360"/>
      </w:pPr>
    </w:lvl>
    <w:lvl w:ilvl="4">
      <w:numFmt w:val="bullet"/>
      <w:lvlText w:val="•"/>
      <w:lvlJc w:val="left"/>
      <w:pPr>
        <w:ind w:left="4156" w:hanging="360"/>
      </w:pPr>
    </w:lvl>
    <w:lvl w:ilvl="5">
      <w:numFmt w:val="bullet"/>
      <w:lvlText w:val="•"/>
      <w:lvlJc w:val="left"/>
      <w:pPr>
        <w:ind w:left="5070" w:hanging="360"/>
      </w:pPr>
    </w:lvl>
    <w:lvl w:ilvl="6">
      <w:numFmt w:val="bullet"/>
      <w:lvlText w:val="•"/>
      <w:lvlJc w:val="left"/>
      <w:pPr>
        <w:ind w:left="5984" w:hanging="360"/>
      </w:pPr>
    </w:lvl>
    <w:lvl w:ilvl="7">
      <w:numFmt w:val="bullet"/>
      <w:lvlText w:val="•"/>
      <w:lvlJc w:val="left"/>
      <w:pPr>
        <w:ind w:left="6898" w:hanging="360"/>
      </w:pPr>
    </w:lvl>
    <w:lvl w:ilvl="8">
      <w:numFmt w:val="bullet"/>
      <w:lvlText w:val="•"/>
      <w:lvlJc w:val="left"/>
      <w:pPr>
        <w:ind w:left="7812" w:hanging="360"/>
      </w:pPr>
    </w:lvl>
  </w:abstractNum>
  <w:abstractNum w:abstractNumId="6" w15:restartNumberingAfterBreak="0">
    <w:nsid w:val="00000408"/>
    <w:multiLevelType w:val="multilevel"/>
    <w:tmpl w:val="0000088B"/>
    <w:lvl w:ilvl="0">
      <w:start w:val="1"/>
      <w:numFmt w:val="decimal"/>
      <w:lvlText w:val="%1."/>
      <w:lvlJc w:val="left"/>
      <w:pPr>
        <w:ind w:left="500" w:hanging="360"/>
      </w:pPr>
      <w:rPr>
        <w:rFonts w:ascii="Times New Roman" w:hAnsi="Times New Roman" w:cs="Times New Roman"/>
        <w:b w:val="0"/>
        <w:bCs w:val="0"/>
        <w:spacing w:val="-5"/>
        <w:w w:val="99"/>
        <w:sz w:val="24"/>
        <w:szCs w:val="24"/>
      </w:rPr>
    </w:lvl>
    <w:lvl w:ilvl="1">
      <w:start w:val="1"/>
      <w:numFmt w:val="upperRoman"/>
      <w:lvlText w:val="%2."/>
      <w:lvlJc w:val="left"/>
      <w:pPr>
        <w:ind w:left="860" w:hanging="360"/>
      </w:pPr>
      <w:rPr>
        <w:rFonts w:ascii="Times New Roman" w:hAnsi="Times New Roman" w:cs="Times New Roman"/>
        <w:b/>
        <w:bCs/>
        <w:w w:val="99"/>
        <w:sz w:val="24"/>
        <w:szCs w:val="24"/>
      </w:rPr>
    </w:lvl>
    <w:lvl w:ilvl="2">
      <w:start w:val="1"/>
      <w:numFmt w:val="upperLetter"/>
      <w:lvlText w:val="%3."/>
      <w:lvlJc w:val="left"/>
      <w:pPr>
        <w:ind w:left="1220" w:hanging="360"/>
      </w:pPr>
      <w:rPr>
        <w:rFonts w:ascii="Times New Roman" w:hAnsi="Times New Roman" w:cs="Times New Roman"/>
        <w:b/>
        <w:bCs/>
        <w:spacing w:val="-1"/>
        <w:w w:val="99"/>
        <w:sz w:val="24"/>
        <w:szCs w:val="24"/>
      </w:rPr>
    </w:lvl>
    <w:lvl w:ilvl="3">
      <w:numFmt w:val="bullet"/>
      <w:lvlText w:val="•"/>
      <w:lvlJc w:val="left"/>
      <w:pPr>
        <w:ind w:left="2272" w:hanging="360"/>
      </w:pPr>
    </w:lvl>
    <w:lvl w:ilvl="4">
      <w:numFmt w:val="bullet"/>
      <w:lvlText w:val="•"/>
      <w:lvlJc w:val="left"/>
      <w:pPr>
        <w:ind w:left="3325" w:hanging="360"/>
      </w:pPr>
    </w:lvl>
    <w:lvl w:ilvl="5">
      <w:numFmt w:val="bullet"/>
      <w:lvlText w:val="•"/>
      <w:lvlJc w:val="left"/>
      <w:pPr>
        <w:ind w:left="4377" w:hanging="360"/>
      </w:pPr>
    </w:lvl>
    <w:lvl w:ilvl="6">
      <w:numFmt w:val="bullet"/>
      <w:lvlText w:val="•"/>
      <w:lvlJc w:val="left"/>
      <w:pPr>
        <w:ind w:left="5430" w:hanging="360"/>
      </w:pPr>
    </w:lvl>
    <w:lvl w:ilvl="7">
      <w:numFmt w:val="bullet"/>
      <w:lvlText w:val="•"/>
      <w:lvlJc w:val="left"/>
      <w:pPr>
        <w:ind w:left="6482" w:hanging="360"/>
      </w:pPr>
    </w:lvl>
    <w:lvl w:ilvl="8">
      <w:numFmt w:val="bullet"/>
      <w:lvlText w:val="•"/>
      <w:lvlJc w:val="left"/>
      <w:pPr>
        <w:ind w:left="7535" w:hanging="360"/>
      </w:pPr>
    </w:lvl>
  </w:abstractNum>
  <w:abstractNum w:abstractNumId="7" w15:restartNumberingAfterBreak="0">
    <w:nsid w:val="03D077FA"/>
    <w:multiLevelType w:val="hybridMultilevel"/>
    <w:tmpl w:val="7318F2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53044"/>
    <w:multiLevelType w:val="hybridMultilevel"/>
    <w:tmpl w:val="51DE13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D75522"/>
    <w:multiLevelType w:val="hybridMultilevel"/>
    <w:tmpl w:val="468CB54C"/>
    <w:lvl w:ilvl="0" w:tplc="8C12265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616F9"/>
    <w:multiLevelType w:val="hybridMultilevel"/>
    <w:tmpl w:val="3274EEFA"/>
    <w:lvl w:ilvl="0" w:tplc="0409001B">
      <w:start w:val="1"/>
      <w:numFmt w:val="lowerRoman"/>
      <w:lvlText w:val="%1."/>
      <w:lvlJc w:val="righ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55B736D"/>
    <w:multiLevelType w:val="hybridMultilevel"/>
    <w:tmpl w:val="7F242DEE"/>
    <w:lvl w:ilvl="0" w:tplc="B182738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42752"/>
    <w:multiLevelType w:val="hybridMultilevel"/>
    <w:tmpl w:val="F9C220C6"/>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CE79DB"/>
    <w:multiLevelType w:val="hybridMultilevel"/>
    <w:tmpl w:val="193C8CDE"/>
    <w:lvl w:ilvl="0" w:tplc="F8F46272">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7748E"/>
    <w:multiLevelType w:val="hybridMultilevel"/>
    <w:tmpl w:val="7FD243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D319ED"/>
    <w:multiLevelType w:val="hybridMultilevel"/>
    <w:tmpl w:val="96EA1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F62A1"/>
    <w:multiLevelType w:val="hybridMultilevel"/>
    <w:tmpl w:val="5D1C5DBA"/>
    <w:lvl w:ilvl="0" w:tplc="0B5ACA4C">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ED0388"/>
    <w:multiLevelType w:val="hybridMultilevel"/>
    <w:tmpl w:val="3538FDC8"/>
    <w:lvl w:ilvl="0" w:tplc="F9CC8DF4">
      <w:start w:val="5"/>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14CB0"/>
    <w:multiLevelType w:val="hybridMultilevel"/>
    <w:tmpl w:val="738C259A"/>
    <w:lvl w:ilvl="0" w:tplc="D87E0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A3BC9"/>
    <w:multiLevelType w:val="hybridMultilevel"/>
    <w:tmpl w:val="B1082F14"/>
    <w:lvl w:ilvl="0" w:tplc="B1827386">
      <w:start w:val="7"/>
      <w:numFmt w:val="upperRoman"/>
      <w:lvlText w:val="%1."/>
      <w:lvlJc w:val="right"/>
      <w:pPr>
        <w:ind w:left="8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D6FAC"/>
    <w:multiLevelType w:val="hybridMultilevel"/>
    <w:tmpl w:val="D800F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B6C67"/>
    <w:multiLevelType w:val="multilevel"/>
    <w:tmpl w:val="7DFA3D5C"/>
    <w:lvl w:ilvl="0">
      <w:start w:val="10"/>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94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5"/>
        <w:w w:val="99"/>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imes New Roman" w:hAnsi="Times New Roman" w:cs="Times New Roman"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22" w15:restartNumberingAfterBreak="0">
    <w:nsid w:val="42834FA8"/>
    <w:multiLevelType w:val="hybridMultilevel"/>
    <w:tmpl w:val="65EA2706"/>
    <w:lvl w:ilvl="0" w:tplc="D22C5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272B7"/>
    <w:multiLevelType w:val="hybridMultilevel"/>
    <w:tmpl w:val="2DA45E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68598C"/>
    <w:multiLevelType w:val="hybridMultilevel"/>
    <w:tmpl w:val="0B865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56AE8"/>
    <w:multiLevelType w:val="hybridMultilevel"/>
    <w:tmpl w:val="4A306D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451791"/>
    <w:multiLevelType w:val="hybridMultilevel"/>
    <w:tmpl w:val="171267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C1AE9"/>
    <w:multiLevelType w:val="hybridMultilevel"/>
    <w:tmpl w:val="25AA5FA4"/>
    <w:lvl w:ilvl="0" w:tplc="B182738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350F7"/>
    <w:multiLevelType w:val="hybridMultilevel"/>
    <w:tmpl w:val="F9C220C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D2110"/>
    <w:multiLevelType w:val="multilevel"/>
    <w:tmpl w:val="22FEC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EE65C9E"/>
    <w:multiLevelType w:val="multilevel"/>
    <w:tmpl w:val="C2F01B5E"/>
    <w:lvl w:ilvl="0">
      <w:start w:val="5"/>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710" w:hanging="360"/>
      </w:pPr>
      <w:rPr>
        <w:rFonts w:asciiTheme="minorHAnsi" w:hAnsiTheme="minorHAnsi" w:cstheme="minorHAnsi"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5"/>
        <w:w w:val="99"/>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imes New Roman" w:hAnsi="Times New Roman" w:cs="Times New Roman"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31" w15:restartNumberingAfterBreak="0">
    <w:nsid w:val="5FC95F3C"/>
    <w:multiLevelType w:val="hybridMultilevel"/>
    <w:tmpl w:val="D6FA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C6B9B"/>
    <w:multiLevelType w:val="hybridMultilevel"/>
    <w:tmpl w:val="E8F0C334"/>
    <w:lvl w:ilvl="0" w:tplc="B1827386">
      <w:start w:val="7"/>
      <w:numFmt w:val="upperRoman"/>
      <w:lvlText w:val="%1."/>
      <w:lvlJc w:val="righ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3" w15:restartNumberingAfterBreak="0">
    <w:nsid w:val="6F043FC7"/>
    <w:multiLevelType w:val="multilevel"/>
    <w:tmpl w:val="01BA8216"/>
    <w:lvl w:ilvl="0">
      <w:start w:val="1"/>
      <w:numFmt w:val="upperRoman"/>
      <w:lvlText w:val="%1."/>
      <w:lvlJc w:val="left"/>
      <w:pPr>
        <w:ind w:left="860" w:hanging="720"/>
      </w:pPr>
      <w:rPr>
        <w:rFonts w:hint="default"/>
        <w:b/>
        <w:bCs/>
        <w:w w:val="99"/>
      </w:rPr>
    </w:lvl>
    <w:lvl w:ilvl="1">
      <w:start w:val="1"/>
      <w:numFmt w:val="upperLetter"/>
      <w:lvlText w:val="%2."/>
      <w:lvlJc w:val="left"/>
      <w:pPr>
        <w:ind w:left="860" w:hanging="360"/>
      </w:pPr>
      <w:rPr>
        <w:rFonts w:hint="default"/>
        <w:b/>
        <w:bCs/>
        <w:spacing w:val="-1"/>
        <w:w w:val="99"/>
      </w:rPr>
    </w:lvl>
    <w:lvl w:ilvl="2">
      <w:start w:val="1"/>
      <w:numFmt w:val="decimal"/>
      <w:lvlText w:val="%3."/>
      <w:lvlJc w:val="left"/>
      <w:pPr>
        <w:ind w:left="194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1580" w:hanging="360"/>
      </w:pPr>
      <w:rPr>
        <w:rFonts w:ascii="Times New Roman" w:hAnsi="Times New Roman" w:cs="Times New Roman" w:hint="default"/>
        <w:b w:val="0"/>
        <w:bCs w:val="0"/>
        <w:spacing w:val="0"/>
        <w:w w:val="100"/>
        <w:sz w:val="24"/>
        <w:szCs w:val="24"/>
      </w:rPr>
    </w:lvl>
    <w:lvl w:ilvl="4">
      <w:start w:val="1"/>
      <w:numFmt w:val="decimal"/>
      <w:lvlText w:val="%5)"/>
      <w:lvlJc w:val="left"/>
      <w:pPr>
        <w:ind w:left="302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021" w:hanging="361"/>
      </w:pPr>
      <w:rPr>
        <w:rFonts w:asciiTheme="minorHAnsi" w:hAnsiTheme="minorHAnsi" w:cstheme="minorHAnsi" w:hint="default"/>
        <w:b w:val="0"/>
        <w:bCs w:val="0"/>
        <w:spacing w:val="-5"/>
        <w:w w:val="99"/>
        <w:sz w:val="24"/>
        <w:szCs w:val="24"/>
      </w:rPr>
    </w:lvl>
    <w:lvl w:ilvl="6">
      <w:numFmt w:val="bullet"/>
      <w:lvlText w:val="•"/>
      <w:lvlJc w:val="left"/>
      <w:pPr>
        <w:ind w:left="3020" w:hanging="361"/>
      </w:pPr>
      <w:rPr>
        <w:rFonts w:hint="default"/>
      </w:rPr>
    </w:lvl>
    <w:lvl w:ilvl="7">
      <w:numFmt w:val="bullet"/>
      <w:lvlText w:val="•"/>
      <w:lvlJc w:val="left"/>
      <w:pPr>
        <w:ind w:left="4675" w:hanging="361"/>
      </w:pPr>
      <w:rPr>
        <w:rFonts w:hint="default"/>
      </w:rPr>
    </w:lvl>
    <w:lvl w:ilvl="8">
      <w:numFmt w:val="bullet"/>
      <w:lvlText w:val="•"/>
      <w:lvlJc w:val="left"/>
      <w:pPr>
        <w:ind w:left="6330" w:hanging="361"/>
      </w:pPr>
      <w:rPr>
        <w:rFonts w:hint="default"/>
      </w:rPr>
    </w:lvl>
  </w:abstractNum>
  <w:abstractNum w:abstractNumId="34" w15:restartNumberingAfterBreak="0">
    <w:nsid w:val="7097302D"/>
    <w:multiLevelType w:val="hybridMultilevel"/>
    <w:tmpl w:val="330A69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6F324C"/>
    <w:multiLevelType w:val="hybridMultilevel"/>
    <w:tmpl w:val="AC4207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4671A2"/>
    <w:multiLevelType w:val="hybridMultilevel"/>
    <w:tmpl w:val="6B6C6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23F25"/>
    <w:multiLevelType w:val="hybridMultilevel"/>
    <w:tmpl w:val="39CE050E"/>
    <w:lvl w:ilvl="0" w:tplc="B1827386">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01629"/>
    <w:multiLevelType w:val="multilevel"/>
    <w:tmpl w:val="98B04086"/>
    <w:lvl w:ilvl="0">
      <w:start w:val="1"/>
      <w:numFmt w:val="decimal"/>
      <w:lvlText w:val="%1."/>
      <w:lvlJc w:val="left"/>
      <w:pPr>
        <w:ind w:left="1440" w:hanging="720"/>
      </w:pPr>
      <w:rPr>
        <w:rFonts w:hint="default"/>
        <w:b w:val="0"/>
        <w:bCs/>
        <w:w w:val="99"/>
      </w:rPr>
    </w:lvl>
    <w:lvl w:ilvl="1">
      <w:start w:val="1"/>
      <w:numFmt w:val="upperLetter"/>
      <w:lvlText w:val="%2."/>
      <w:lvlJc w:val="left"/>
      <w:pPr>
        <w:ind w:left="1440" w:hanging="360"/>
      </w:pPr>
      <w:rPr>
        <w:rFonts w:hint="default"/>
        <w:b/>
        <w:bCs/>
        <w:spacing w:val="-1"/>
        <w:w w:val="99"/>
      </w:rPr>
    </w:lvl>
    <w:lvl w:ilvl="2">
      <w:start w:val="1"/>
      <w:numFmt w:val="decimal"/>
      <w:lvlText w:val="%3."/>
      <w:lvlJc w:val="left"/>
      <w:pPr>
        <w:ind w:left="2520" w:hanging="360"/>
      </w:pPr>
      <w:rPr>
        <w:rFonts w:ascii="Times New Roman" w:hAnsi="Times New Roman" w:cs="Times New Roman" w:hint="default"/>
        <w:b w:val="0"/>
        <w:bCs w:val="0"/>
        <w:spacing w:val="-8"/>
        <w:w w:val="99"/>
        <w:sz w:val="24"/>
        <w:szCs w:val="24"/>
      </w:rPr>
    </w:lvl>
    <w:lvl w:ilvl="3">
      <w:start w:val="1"/>
      <w:numFmt w:val="lowerLetter"/>
      <w:lvlText w:val="%4."/>
      <w:lvlJc w:val="left"/>
      <w:pPr>
        <w:ind w:left="2160" w:hanging="360"/>
      </w:pPr>
      <w:rPr>
        <w:rFonts w:ascii="Times New Roman" w:hAnsi="Times New Roman" w:cs="Times New Roman" w:hint="default"/>
        <w:b w:val="0"/>
        <w:bCs w:val="0"/>
        <w:spacing w:val="-5"/>
        <w:w w:val="99"/>
        <w:sz w:val="24"/>
        <w:szCs w:val="24"/>
      </w:rPr>
    </w:lvl>
    <w:lvl w:ilvl="4">
      <w:start w:val="1"/>
      <w:numFmt w:val="decimal"/>
      <w:lvlText w:val="%5)"/>
      <w:lvlJc w:val="left"/>
      <w:pPr>
        <w:ind w:left="3601" w:hanging="894"/>
      </w:pPr>
      <w:rPr>
        <w:rFonts w:ascii="Times New Roman" w:hAnsi="Times New Roman" w:cs="Times New Roman" w:hint="default"/>
        <w:b w:val="0"/>
        <w:bCs w:val="0"/>
        <w:spacing w:val="-3"/>
        <w:w w:val="99"/>
        <w:sz w:val="24"/>
        <w:szCs w:val="24"/>
      </w:rPr>
    </w:lvl>
    <w:lvl w:ilvl="5">
      <w:start w:val="1"/>
      <w:numFmt w:val="lowerLetter"/>
      <w:lvlText w:val="%6."/>
      <w:lvlJc w:val="left"/>
      <w:pPr>
        <w:ind w:left="3601" w:hanging="361"/>
      </w:pPr>
      <w:rPr>
        <w:rFonts w:ascii="Times New Roman" w:hAnsi="Times New Roman" w:cs="Times New Roman" w:hint="default"/>
        <w:b w:val="0"/>
        <w:bCs w:val="0"/>
        <w:spacing w:val="-5"/>
        <w:w w:val="99"/>
        <w:sz w:val="24"/>
        <w:szCs w:val="24"/>
      </w:rPr>
    </w:lvl>
    <w:lvl w:ilvl="6">
      <w:numFmt w:val="bullet"/>
      <w:lvlText w:val="•"/>
      <w:lvlJc w:val="left"/>
      <w:pPr>
        <w:ind w:left="3600" w:hanging="361"/>
      </w:pPr>
      <w:rPr>
        <w:rFonts w:hint="default"/>
      </w:rPr>
    </w:lvl>
    <w:lvl w:ilvl="7">
      <w:numFmt w:val="bullet"/>
      <w:lvlText w:val="•"/>
      <w:lvlJc w:val="left"/>
      <w:pPr>
        <w:ind w:left="5255" w:hanging="361"/>
      </w:pPr>
      <w:rPr>
        <w:rFonts w:hint="default"/>
      </w:rPr>
    </w:lvl>
    <w:lvl w:ilvl="8">
      <w:numFmt w:val="bullet"/>
      <w:lvlText w:val="•"/>
      <w:lvlJc w:val="left"/>
      <w:pPr>
        <w:ind w:left="6910" w:hanging="361"/>
      </w:pPr>
      <w:rPr>
        <w:rFonts w:hint="default"/>
      </w:rPr>
    </w:lvl>
  </w:abstractNum>
  <w:num w:numId="1" w16cid:durableId="980773525">
    <w:abstractNumId w:val="16"/>
  </w:num>
  <w:num w:numId="2" w16cid:durableId="1719041211">
    <w:abstractNumId w:val="18"/>
  </w:num>
  <w:num w:numId="3" w16cid:durableId="1789472966">
    <w:abstractNumId w:val="34"/>
  </w:num>
  <w:num w:numId="4" w16cid:durableId="1877808855">
    <w:abstractNumId w:val="25"/>
  </w:num>
  <w:num w:numId="5" w16cid:durableId="2077236482">
    <w:abstractNumId w:val="14"/>
  </w:num>
  <w:num w:numId="6" w16cid:durableId="1854874263">
    <w:abstractNumId w:val="1"/>
  </w:num>
  <w:num w:numId="7" w16cid:durableId="1574464246">
    <w:abstractNumId w:val="0"/>
  </w:num>
  <w:num w:numId="8" w16cid:durableId="2040471040">
    <w:abstractNumId w:val="3"/>
  </w:num>
  <w:num w:numId="9" w16cid:durableId="1650473293">
    <w:abstractNumId w:val="2"/>
  </w:num>
  <w:num w:numId="10" w16cid:durableId="1572890534">
    <w:abstractNumId w:val="33"/>
  </w:num>
  <w:num w:numId="11" w16cid:durableId="243950964">
    <w:abstractNumId w:val="38"/>
  </w:num>
  <w:num w:numId="12" w16cid:durableId="114905418">
    <w:abstractNumId w:val="19"/>
  </w:num>
  <w:num w:numId="13" w16cid:durableId="940990779">
    <w:abstractNumId w:val="6"/>
  </w:num>
  <w:num w:numId="14" w16cid:durableId="904997770">
    <w:abstractNumId w:val="5"/>
  </w:num>
  <w:num w:numId="15" w16cid:durableId="2100443996">
    <w:abstractNumId w:val="4"/>
  </w:num>
  <w:num w:numId="16" w16cid:durableId="1039353381">
    <w:abstractNumId w:val="26"/>
  </w:num>
  <w:num w:numId="17" w16cid:durableId="1297641372">
    <w:abstractNumId w:val="21"/>
  </w:num>
  <w:num w:numId="18" w16cid:durableId="2121295351">
    <w:abstractNumId w:val="30"/>
  </w:num>
  <w:num w:numId="19" w16cid:durableId="1612324204">
    <w:abstractNumId w:val="17"/>
  </w:num>
  <w:num w:numId="20" w16cid:durableId="1441682618">
    <w:abstractNumId w:val="9"/>
  </w:num>
  <w:num w:numId="21" w16cid:durableId="1837527708">
    <w:abstractNumId w:val="13"/>
  </w:num>
  <w:num w:numId="22" w16cid:durableId="1169559235">
    <w:abstractNumId w:val="29"/>
  </w:num>
  <w:num w:numId="23" w16cid:durableId="68298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7001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1204992">
    <w:abstractNumId w:val="7"/>
  </w:num>
  <w:num w:numId="26" w16cid:durableId="635841568">
    <w:abstractNumId w:val="37"/>
  </w:num>
  <w:num w:numId="27" w16cid:durableId="80683235">
    <w:abstractNumId w:val="27"/>
  </w:num>
  <w:num w:numId="28" w16cid:durableId="1616597282">
    <w:abstractNumId w:val="11"/>
  </w:num>
  <w:num w:numId="29" w16cid:durableId="1368798924">
    <w:abstractNumId w:val="28"/>
  </w:num>
  <w:num w:numId="30" w16cid:durableId="1520896868">
    <w:abstractNumId w:val="10"/>
  </w:num>
  <w:num w:numId="31" w16cid:durableId="380980875">
    <w:abstractNumId w:val="23"/>
  </w:num>
  <w:num w:numId="32" w16cid:durableId="913709760">
    <w:abstractNumId w:val="24"/>
  </w:num>
  <w:num w:numId="33" w16cid:durableId="451754550">
    <w:abstractNumId w:val="36"/>
  </w:num>
  <w:num w:numId="34" w16cid:durableId="2051807933">
    <w:abstractNumId w:val="20"/>
  </w:num>
  <w:num w:numId="35" w16cid:durableId="64844003">
    <w:abstractNumId w:val="8"/>
  </w:num>
  <w:num w:numId="36" w16cid:durableId="995262023">
    <w:abstractNumId w:val="35"/>
  </w:num>
  <w:num w:numId="37" w16cid:durableId="1131752153">
    <w:abstractNumId w:val="32"/>
  </w:num>
  <w:num w:numId="38" w16cid:durableId="657002327">
    <w:abstractNumId w:val="12"/>
  </w:num>
  <w:num w:numId="39" w16cid:durableId="1386560898">
    <w:abstractNumId w:val="22"/>
  </w:num>
  <w:num w:numId="40" w16cid:durableId="663244967">
    <w:abstractNumId w:val="31"/>
  </w:num>
  <w:num w:numId="41" w16cid:durableId="124264560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91"/>
    <w:rsid w:val="0000123B"/>
    <w:rsid w:val="00001243"/>
    <w:rsid w:val="00001B40"/>
    <w:rsid w:val="0000344B"/>
    <w:rsid w:val="00013A70"/>
    <w:rsid w:val="00020C70"/>
    <w:rsid w:val="00024568"/>
    <w:rsid w:val="00030015"/>
    <w:rsid w:val="00034705"/>
    <w:rsid w:val="00034ACB"/>
    <w:rsid w:val="00040978"/>
    <w:rsid w:val="00045276"/>
    <w:rsid w:val="00046F31"/>
    <w:rsid w:val="00047F15"/>
    <w:rsid w:val="00052351"/>
    <w:rsid w:val="00053C46"/>
    <w:rsid w:val="00063BCC"/>
    <w:rsid w:val="00071DC3"/>
    <w:rsid w:val="000747A6"/>
    <w:rsid w:val="00077C17"/>
    <w:rsid w:val="00086165"/>
    <w:rsid w:val="00090E56"/>
    <w:rsid w:val="00097206"/>
    <w:rsid w:val="00097A69"/>
    <w:rsid w:val="000A0B4E"/>
    <w:rsid w:val="000A5DD6"/>
    <w:rsid w:val="000B150B"/>
    <w:rsid w:val="000B1FED"/>
    <w:rsid w:val="000B396A"/>
    <w:rsid w:val="000B4291"/>
    <w:rsid w:val="000B5654"/>
    <w:rsid w:val="000C0397"/>
    <w:rsid w:val="000C2D35"/>
    <w:rsid w:val="000C35A1"/>
    <w:rsid w:val="000C6666"/>
    <w:rsid w:val="000C6F6B"/>
    <w:rsid w:val="000C7186"/>
    <w:rsid w:val="000C7393"/>
    <w:rsid w:val="000C7E83"/>
    <w:rsid w:val="000D1FD6"/>
    <w:rsid w:val="000D24C5"/>
    <w:rsid w:val="000D2BBB"/>
    <w:rsid w:val="000D2D16"/>
    <w:rsid w:val="000D6269"/>
    <w:rsid w:val="000D7442"/>
    <w:rsid w:val="000E43BA"/>
    <w:rsid w:val="000E5A86"/>
    <w:rsid w:val="000F2EB2"/>
    <w:rsid w:val="000F2F34"/>
    <w:rsid w:val="000F4CB9"/>
    <w:rsid w:val="00103791"/>
    <w:rsid w:val="00113E30"/>
    <w:rsid w:val="00114862"/>
    <w:rsid w:val="00114B18"/>
    <w:rsid w:val="00124723"/>
    <w:rsid w:val="00127FC8"/>
    <w:rsid w:val="00143E74"/>
    <w:rsid w:val="001453B2"/>
    <w:rsid w:val="00145B4E"/>
    <w:rsid w:val="00147B3C"/>
    <w:rsid w:val="0015351F"/>
    <w:rsid w:val="0016060C"/>
    <w:rsid w:val="0016158E"/>
    <w:rsid w:val="00175B2F"/>
    <w:rsid w:val="00183C5F"/>
    <w:rsid w:val="001935FC"/>
    <w:rsid w:val="0019626B"/>
    <w:rsid w:val="00197BE9"/>
    <w:rsid w:val="001B0B18"/>
    <w:rsid w:val="001B2A66"/>
    <w:rsid w:val="001B3388"/>
    <w:rsid w:val="001B5047"/>
    <w:rsid w:val="001B5CB2"/>
    <w:rsid w:val="001C430A"/>
    <w:rsid w:val="001D0C6F"/>
    <w:rsid w:val="001D5C35"/>
    <w:rsid w:val="001D5EE1"/>
    <w:rsid w:val="001D758A"/>
    <w:rsid w:val="001E1C3C"/>
    <w:rsid w:val="001E3EAA"/>
    <w:rsid w:val="001E6A01"/>
    <w:rsid w:val="001F0699"/>
    <w:rsid w:val="001F2AC3"/>
    <w:rsid w:val="00200A6E"/>
    <w:rsid w:val="00203EA3"/>
    <w:rsid w:val="0021763D"/>
    <w:rsid w:val="00224359"/>
    <w:rsid w:val="00230313"/>
    <w:rsid w:val="0023156E"/>
    <w:rsid w:val="002352B6"/>
    <w:rsid w:val="00244B06"/>
    <w:rsid w:val="002473BF"/>
    <w:rsid w:val="00253F4D"/>
    <w:rsid w:val="0025451F"/>
    <w:rsid w:val="00255874"/>
    <w:rsid w:val="0026170C"/>
    <w:rsid w:val="002621EF"/>
    <w:rsid w:val="00272CA1"/>
    <w:rsid w:val="00272D16"/>
    <w:rsid w:val="00275B17"/>
    <w:rsid w:val="0027637A"/>
    <w:rsid w:val="00277A10"/>
    <w:rsid w:val="002816EB"/>
    <w:rsid w:val="0028439D"/>
    <w:rsid w:val="002A11EA"/>
    <w:rsid w:val="002A29A7"/>
    <w:rsid w:val="002A349B"/>
    <w:rsid w:val="002A39D3"/>
    <w:rsid w:val="002A4093"/>
    <w:rsid w:val="002A56C6"/>
    <w:rsid w:val="002A6162"/>
    <w:rsid w:val="002B28FB"/>
    <w:rsid w:val="002C0BF5"/>
    <w:rsid w:val="002C21B2"/>
    <w:rsid w:val="002C59FD"/>
    <w:rsid w:val="002C5A84"/>
    <w:rsid w:val="002E0489"/>
    <w:rsid w:val="002E0684"/>
    <w:rsid w:val="002E2E23"/>
    <w:rsid w:val="002E4250"/>
    <w:rsid w:val="002E6762"/>
    <w:rsid w:val="002E6871"/>
    <w:rsid w:val="002F7988"/>
    <w:rsid w:val="003020CB"/>
    <w:rsid w:val="00306EE7"/>
    <w:rsid w:val="00311680"/>
    <w:rsid w:val="00313F9A"/>
    <w:rsid w:val="00315C41"/>
    <w:rsid w:val="00323BC9"/>
    <w:rsid w:val="00325955"/>
    <w:rsid w:val="00326202"/>
    <w:rsid w:val="00326AD6"/>
    <w:rsid w:val="0033056E"/>
    <w:rsid w:val="003308FC"/>
    <w:rsid w:val="00331120"/>
    <w:rsid w:val="003372DD"/>
    <w:rsid w:val="00340C85"/>
    <w:rsid w:val="003423B0"/>
    <w:rsid w:val="003431B5"/>
    <w:rsid w:val="0034673B"/>
    <w:rsid w:val="00347752"/>
    <w:rsid w:val="0035000E"/>
    <w:rsid w:val="00350B89"/>
    <w:rsid w:val="003576D7"/>
    <w:rsid w:val="00360FCB"/>
    <w:rsid w:val="00370356"/>
    <w:rsid w:val="0037075C"/>
    <w:rsid w:val="00375609"/>
    <w:rsid w:val="00377F6B"/>
    <w:rsid w:val="00390185"/>
    <w:rsid w:val="003910E3"/>
    <w:rsid w:val="00393B2C"/>
    <w:rsid w:val="00394F26"/>
    <w:rsid w:val="00396B20"/>
    <w:rsid w:val="003A2EDC"/>
    <w:rsid w:val="003B2BD5"/>
    <w:rsid w:val="003B384B"/>
    <w:rsid w:val="003E20E1"/>
    <w:rsid w:val="003E74A9"/>
    <w:rsid w:val="003F14F6"/>
    <w:rsid w:val="003F5F52"/>
    <w:rsid w:val="003F5F8C"/>
    <w:rsid w:val="003F67CA"/>
    <w:rsid w:val="004033FC"/>
    <w:rsid w:val="00404C70"/>
    <w:rsid w:val="004131C7"/>
    <w:rsid w:val="00415E12"/>
    <w:rsid w:val="004178A2"/>
    <w:rsid w:val="00424D57"/>
    <w:rsid w:val="004323BA"/>
    <w:rsid w:val="00435031"/>
    <w:rsid w:val="0043507A"/>
    <w:rsid w:val="00440671"/>
    <w:rsid w:val="004414EC"/>
    <w:rsid w:val="00442746"/>
    <w:rsid w:val="00452A38"/>
    <w:rsid w:val="00453FE8"/>
    <w:rsid w:val="00461C6D"/>
    <w:rsid w:val="00461FD5"/>
    <w:rsid w:val="00465F8A"/>
    <w:rsid w:val="00467E6D"/>
    <w:rsid w:val="00474DBA"/>
    <w:rsid w:val="00475835"/>
    <w:rsid w:val="004770D6"/>
    <w:rsid w:val="004778D4"/>
    <w:rsid w:val="004954A8"/>
    <w:rsid w:val="0049699B"/>
    <w:rsid w:val="004A1F26"/>
    <w:rsid w:val="004A471F"/>
    <w:rsid w:val="004B0B59"/>
    <w:rsid w:val="004B2562"/>
    <w:rsid w:val="004B3FAF"/>
    <w:rsid w:val="004C4711"/>
    <w:rsid w:val="004D51B4"/>
    <w:rsid w:val="004E61FE"/>
    <w:rsid w:val="004F052C"/>
    <w:rsid w:val="004F2817"/>
    <w:rsid w:val="004F427B"/>
    <w:rsid w:val="004F6F4F"/>
    <w:rsid w:val="00501820"/>
    <w:rsid w:val="00501FDC"/>
    <w:rsid w:val="00502446"/>
    <w:rsid w:val="00505920"/>
    <w:rsid w:val="00505C6B"/>
    <w:rsid w:val="00506D7E"/>
    <w:rsid w:val="0052239B"/>
    <w:rsid w:val="00531087"/>
    <w:rsid w:val="00531436"/>
    <w:rsid w:val="00533789"/>
    <w:rsid w:val="00542F04"/>
    <w:rsid w:val="00545EBD"/>
    <w:rsid w:val="00547C40"/>
    <w:rsid w:val="00552596"/>
    <w:rsid w:val="00552BA8"/>
    <w:rsid w:val="00555788"/>
    <w:rsid w:val="00563BC5"/>
    <w:rsid w:val="005717F4"/>
    <w:rsid w:val="00574C6D"/>
    <w:rsid w:val="00584B39"/>
    <w:rsid w:val="00586692"/>
    <w:rsid w:val="00590B73"/>
    <w:rsid w:val="00594008"/>
    <w:rsid w:val="00595974"/>
    <w:rsid w:val="005A00C2"/>
    <w:rsid w:val="005A486F"/>
    <w:rsid w:val="005A774E"/>
    <w:rsid w:val="005A7B5A"/>
    <w:rsid w:val="005B5B3C"/>
    <w:rsid w:val="005C4267"/>
    <w:rsid w:val="005C4B54"/>
    <w:rsid w:val="005C4F64"/>
    <w:rsid w:val="005D476B"/>
    <w:rsid w:val="005D69D3"/>
    <w:rsid w:val="005D7DD3"/>
    <w:rsid w:val="005E01DD"/>
    <w:rsid w:val="005E1900"/>
    <w:rsid w:val="005E742F"/>
    <w:rsid w:val="005F513B"/>
    <w:rsid w:val="00605066"/>
    <w:rsid w:val="0061056F"/>
    <w:rsid w:val="006129E6"/>
    <w:rsid w:val="006132D7"/>
    <w:rsid w:val="00616AED"/>
    <w:rsid w:val="00625004"/>
    <w:rsid w:val="00631B66"/>
    <w:rsid w:val="006335BA"/>
    <w:rsid w:val="00634138"/>
    <w:rsid w:val="006403E2"/>
    <w:rsid w:val="00657CEC"/>
    <w:rsid w:val="00661DD1"/>
    <w:rsid w:val="00666E49"/>
    <w:rsid w:val="006706CA"/>
    <w:rsid w:val="00682CAC"/>
    <w:rsid w:val="00685FB7"/>
    <w:rsid w:val="006A132C"/>
    <w:rsid w:val="006A6A9E"/>
    <w:rsid w:val="006B13E7"/>
    <w:rsid w:val="006C2677"/>
    <w:rsid w:val="006C3B88"/>
    <w:rsid w:val="006D2AA3"/>
    <w:rsid w:val="006D44FD"/>
    <w:rsid w:val="006F3406"/>
    <w:rsid w:val="00703E66"/>
    <w:rsid w:val="00712432"/>
    <w:rsid w:val="007222A9"/>
    <w:rsid w:val="00723F84"/>
    <w:rsid w:val="00734FE6"/>
    <w:rsid w:val="00740CC7"/>
    <w:rsid w:val="00741FF4"/>
    <w:rsid w:val="00747B72"/>
    <w:rsid w:val="00751425"/>
    <w:rsid w:val="00762E4B"/>
    <w:rsid w:val="00777566"/>
    <w:rsid w:val="00777B86"/>
    <w:rsid w:val="00781335"/>
    <w:rsid w:val="0078411C"/>
    <w:rsid w:val="00784B38"/>
    <w:rsid w:val="00785ECF"/>
    <w:rsid w:val="00797E27"/>
    <w:rsid w:val="007A2971"/>
    <w:rsid w:val="007A6057"/>
    <w:rsid w:val="007B165E"/>
    <w:rsid w:val="007B2D67"/>
    <w:rsid w:val="007B2F01"/>
    <w:rsid w:val="007B3EB2"/>
    <w:rsid w:val="007B4EFB"/>
    <w:rsid w:val="007B787E"/>
    <w:rsid w:val="007B7E9F"/>
    <w:rsid w:val="007D1116"/>
    <w:rsid w:val="007D2F0D"/>
    <w:rsid w:val="007E57B6"/>
    <w:rsid w:val="007F262D"/>
    <w:rsid w:val="008069BE"/>
    <w:rsid w:val="00807922"/>
    <w:rsid w:val="00807F02"/>
    <w:rsid w:val="00812B44"/>
    <w:rsid w:val="00813DC8"/>
    <w:rsid w:val="008144CF"/>
    <w:rsid w:val="00814A7D"/>
    <w:rsid w:val="008151A4"/>
    <w:rsid w:val="008159AA"/>
    <w:rsid w:val="00817417"/>
    <w:rsid w:val="00825283"/>
    <w:rsid w:val="00825913"/>
    <w:rsid w:val="008264D4"/>
    <w:rsid w:val="0082716D"/>
    <w:rsid w:val="0084035F"/>
    <w:rsid w:val="0084260F"/>
    <w:rsid w:val="00843A7D"/>
    <w:rsid w:val="00844196"/>
    <w:rsid w:val="00850DF3"/>
    <w:rsid w:val="00850FA6"/>
    <w:rsid w:val="00853C4F"/>
    <w:rsid w:val="00862676"/>
    <w:rsid w:val="008726EC"/>
    <w:rsid w:val="008770FC"/>
    <w:rsid w:val="0087771B"/>
    <w:rsid w:val="008825C4"/>
    <w:rsid w:val="008958EE"/>
    <w:rsid w:val="00895DB2"/>
    <w:rsid w:val="008A6AE7"/>
    <w:rsid w:val="008B5FB8"/>
    <w:rsid w:val="008B6279"/>
    <w:rsid w:val="008C04C9"/>
    <w:rsid w:val="008C0CF0"/>
    <w:rsid w:val="008C2730"/>
    <w:rsid w:val="008C351F"/>
    <w:rsid w:val="008C3B10"/>
    <w:rsid w:val="008C452D"/>
    <w:rsid w:val="008D715D"/>
    <w:rsid w:val="008D7976"/>
    <w:rsid w:val="008E37B6"/>
    <w:rsid w:val="008E3D0B"/>
    <w:rsid w:val="008F0104"/>
    <w:rsid w:val="008F6141"/>
    <w:rsid w:val="009026DB"/>
    <w:rsid w:val="00912153"/>
    <w:rsid w:val="00913ABE"/>
    <w:rsid w:val="00916AC5"/>
    <w:rsid w:val="009218DE"/>
    <w:rsid w:val="00930752"/>
    <w:rsid w:val="0093237E"/>
    <w:rsid w:val="009330B8"/>
    <w:rsid w:val="00935A97"/>
    <w:rsid w:val="00941314"/>
    <w:rsid w:val="00943AE6"/>
    <w:rsid w:val="00946A09"/>
    <w:rsid w:val="00950112"/>
    <w:rsid w:val="00952909"/>
    <w:rsid w:val="00952B48"/>
    <w:rsid w:val="00953C55"/>
    <w:rsid w:val="009550B7"/>
    <w:rsid w:val="009609BA"/>
    <w:rsid w:val="009629FB"/>
    <w:rsid w:val="0097428A"/>
    <w:rsid w:val="0097501C"/>
    <w:rsid w:val="009771EC"/>
    <w:rsid w:val="009911D0"/>
    <w:rsid w:val="009957B9"/>
    <w:rsid w:val="009975F0"/>
    <w:rsid w:val="009A21E3"/>
    <w:rsid w:val="009A740E"/>
    <w:rsid w:val="009B4E7D"/>
    <w:rsid w:val="009B6DCC"/>
    <w:rsid w:val="009C7F6F"/>
    <w:rsid w:val="009D12EB"/>
    <w:rsid w:val="009D2E7A"/>
    <w:rsid w:val="009E009E"/>
    <w:rsid w:val="009E4EAC"/>
    <w:rsid w:val="009E7095"/>
    <w:rsid w:val="009F0712"/>
    <w:rsid w:val="009F4777"/>
    <w:rsid w:val="009F6899"/>
    <w:rsid w:val="00A012D4"/>
    <w:rsid w:val="00A0347C"/>
    <w:rsid w:val="00A067C2"/>
    <w:rsid w:val="00A07368"/>
    <w:rsid w:val="00A10E60"/>
    <w:rsid w:val="00A138B5"/>
    <w:rsid w:val="00A13CB3"/>
    <w:rsid w:val="00A229CF"/>
    <w:rsid w:val="00A23405"/>
    <w:rsid w:val="00A302F3"/>
    <w:rsid w:val="00A30B13"/>
    <w:rsid w:val="00A33B23"/>
    <w:rsid w:val="00A41797"/>
    <w:rsid w:val="00A460A9"/>
    <w:rsid w:val="00A50438"/>
    <w:rsid w:val="00A5090A"/>
    <w:rsid w:val="00A50E4A"/>
    <w:rsid w:val="00A529ED"/>
    <w:rsid w:val="00A546A5"/>
    <w:rsid w:val="00A66B17"/>
    <w:rsid w:val="00A70073"/>
    <w:rsid w:val="00A76313"/>
    <w:rsid w:val="00A807C7"/>
    <w:rsid w:val="00A80A0B"/>
    <w:rsid w:val="00A80D0C"/>
    <w:rsid w:val="00A86DD0"/>
    <w:rsid w:val="00A97AF6"/>
    <w:rsid w:val="00AA0849"/>
    <w:rsid w:val="00AA08E8"/>
    <w:rsid w:val="00AA4FD2"/>
    <w:rsid w:val="00AA57BB"/>
    <w:rsid w:val="00AA6BD8"/>
    <w:rsid w:val="00AA7DEA"/>
    <w:rsid w:val="00AB25A4"/>
    <w:rsid w:val="00AB7B4B"/>
    <w:rsid w:val="00AC7984"/>
    <w:rsid w:val="00AD210C"/>
    <w:rsid w:val="00AD552B"/>
    <w:rsid w:val="00AD663B"/>
    <w:rsid w:val="00AE0391"/>
    <w:rsid w:val="00AE3140"/>
    <w:rsid w:val="00AE3F1C"/>
    <w:rsid w:val="00AE540D"/>
    <w:rsid w:val="00AF4824"/>
    <w:rsid w:val="00B018A8"/>
    <w:rsid w:val="00B021DB"/>
    <w:rsid w:val="00B03F89"/>
    <w:rsid w:val="00B12FAB"/>
    <w:rsid w:val="00B140E8"/>
    <w:rsid w:val="00B15C22"/>
    <w:rsid w:val="00B2085B"/>
    <w:rsid w:val="00B226FB"/>
    <w:rsid w:val="00B231D8"/>
    <w:rsid w:val="00B336CD"/>
    <w:rsid w:val="00B36B2B"/>
    <w:rsid w:val="00B46028"/>
    <w:rsid w:val="00B47307"/>
    <w:rsid w:val="00B47895"/>
    <w:rsid w:val="00B51D74"/>
    <w:rsid w:val="00B5737D"/>
    <w:rsid w:val="00B60783"/>
    <w:rsid w:val="00B64E2E"/>
    <w:rsid w:val="00B6529B"/>
    <w:rsid w:val="00B65783"/>
    <w:rsid w:val="00B73AE4"/>
    <w:rsid w:val="00B74A79"/>
    <w:rsid w:val="00B76372"/>
    <w:rsid w:val="00B8338D"/>
    <w:rsid w:val="00B85DBB"/>
    <w:rsid w:val="00B94DA5"/>
    <w:rsid w:val="00B9695C"/>
    <w:rsid w:val="00B96AB6"/>
    <w:rsid w:val="00BA156A"/>
    <w:rsid w:val="00BA1D16"/>
    <w:rsid w:val="00BA20DC"/>
    <w:rsid w:val="00BB2079"/>
    <w:rsid w:val="00BB2189"/>
    <w:rsid w:val="00BB62BA"/>
    <w:rsid w:val="00BB7EE9"/>
    <w:rsid w:val="00BC416B"/>
    <w:rsid w:val="00BC674D"/>
    <w:rsid w:val="00BC7EE8"/>
    <w:rsid w:val="00BD7BE8"/>
    <w:rsid w:val="00BE0843"/>
    <w:rsid w:val="00BE0C3A"/>
    <w:rsid w:val="00BE3788"/>
    <w:rsid w:val="00BF094D"/>
    <w:rsid w:val="00BF6C1E"/>
    <w:rsid w:val="00C04FD2"/>
    <w:rsid w:val="00C05756"/>
    <w:rsid w:val="00C14239"/>
    <w:rsid w:val="00C17471"/>
    <w:rsid w:val="00C214B9"/>
    <w:rsid w:val="00C27BD1"/>
    <w:rsid w:val="00C31F70"/>
    <w:rsid w:val="00C365CF"/>
    <w:rsid w:val="00C37261"/>
    <w:rsid w:val="00C518B1"/>
    <w:rsid w:val="00C542E4"/>
    <w:rsid w:val="00C61214"/>
    <w:rsid w:val="00C6166E"/>
    <w:rsid w:val="00C63B97"/>
    <w:rsid w:val="00C66842"/>
    <w:rsid w:val="00C8038C"/>
    <w:rsid w:val="00C8237E"/>
    <w:rsid w:val="00C836D3"/>
    <w:rsid w:val="00C83BC3"/>
    <w:rsid w:val="00C8498B"/>
    <w:rsid w:val="00C867DF"/>
    <w:rsid w:val="00C90461"/>
    <w:rsid w:val="00C9629E"/>
    <w:rsid w:val="00C971D6"/>
    <w:rsid w:val="00CA0F2A"/>
    <w:rsid w:val="00CA16B8"/>
    <w:rsid w:val="00CA3C96"/>
    <w:rsid w:val="00CA4005"/>
    <w:rsid w:val="00CA60E0"/>
    <w:rsid w:val="00CB2F07"/>
    <w:rsid w:val="00CB37CF"/>
    <w:rsid w:val="00CB3FFB"/>
    <w:rsid w:val="00CC39B0"/>
    <w:rsid w:val="00CC4628"/>
    <w:rsid w:val="00CC515F"/>
    <w:rsid w:val="00CD2DE1"/>
    <w:rsid w:val="00CD4559"/>
    <w:rsid w:val="00CD5D28"/>
    <w:rsid w:val="00CD6D90"/>
    <w:rsid w:val="00CD7FED"/>
    <w:rsid w:val="00CE1F48"/>
    <w:rsid w:val="00CE4C04"/>
    <w:rsid w:val="00CE5298"/>
    <w:rsid w:val="00CF1A9F"/>
    <w:rsid w:val="00CF298A"/>
    <w:rsid w:val="00D02796"/>
    <w:rsid w:val="00D04327"/>
    <w:rsid w:val="00D045B8"/>
    <w:rsid w:val="00D04921"/>
    <w:rsid w:val="00D06545"/>
    <w:rsid w:val="00D10ABF"/>
    <w:rsid w:val="00D16D9A"/>
    <w:rsid w:val="00D17F8B"/>
    <w:rsid w:val="00D22F6A"/>
    <w:rsid w:val="00D26DDC"/>
    <w:rsid w:val="00D27026"/>
    <w:rsid w:val="00D30592"/>
    <w:rsid w:val="00D30BE6"/>
    <w:rsid w:val="00D32BF0"/>
    <w:rsid w:val="00D37546"/>
    <w:rsid w:val="00D4128A"/>
    <w:rsid w:val="00D41E1E"/>
    <w:rsid w:val="00D436AF"/>
    <w:rsid w:val="00D453AE"/>
    <w:rsid w:val="00D519F1"/>
    <w:rsid w:val="00D554ED"/>
    <w:rsid w:val="00D5783D"/>
    <w:rsid w:val="00D656EB"/>
    <w:rsid w:val="00D65942"/>
    <w:rsid w:val="00D65E1C"/>
    <w:rsid w:val="00D662A0"/>
    <w:rsid w:val="00D72A85"/>
    <w:rsid w:val="00D72B4A"/>
    <w:rsid w:val="00D80241"/>
    <w:rsid w:val="00D9012F"/>
    <w:rsid w:val="00D97B1B"/>
    <w:rsid w:val="00DA212B"/>
    <w:rsid w:val="00DA4A4F"/>
    <w:rsid w:val="00DB1A28"/>
    <w:rsid w:val="00DB239B"/>
    <w:rsid w:val="00DB30D8"/>
    <w:rsid w:val="00DB5BFB"/>
    <w:rsid w:val="00DC0B28"/>
    <w:rsid w:val="00DD74FE"/>
    <w:rsid w:val="00DD7C2B"/>
    <w:rsid w:val="00DE0796"/>
    <w:rsid w:val="00DE5254"/>
    <w:rsid w:val="00DE671D"/>
    <w:rsid w:val="00DF0A4E"/>
    <w:rsid w:val="00DF1748"/>
    <w:rsid w:val="00E023E3"/>
    <w:rsid w:val="00E06D11"/>
    <w:rsid w:val="00E15815"/>
    <w:rsid w:val="00E160E8"/>
    <w:rsid w:val="00E1624B"/>
    <w:rsid w:val="00E1770A"/>
    <w:rsid w:val="00E2286B"/>
    <w:rsid w:val="00E2394E"/>
    <w:rsid w:val="00E245CD"/>
    <w:rsid w:val="00E30D34"/>
    <w:rsid w:val="00E37AE1"/>
    <w:rsid w:val="00E40EC1"/>
    <w:rsid w:val="00E4527D"/>
    <w:rsid w:val="00E51AAE"/>
    <w:rsid w:val="00E5328E"/>
    <w:rsid w:val="00E61F80"/>
    <w:rsid w:val="00E666B2"/>
    <w:rsid w:val="00E70AF9"/>
    <w:rsid w:val="00E759BB"/>
    <w:rsid w:val="00E76324"/>
    <w:rsid w:val="00E8085A"/>
    <w:rsid w:val="00E8391C"/>
    <w:rsid w:val="00E85CCD"/>
    <w:rsid w:val="00E85EBC"/>
    <w:rsid w:val="00E9236E"/>
    <w:rsid w:val="00EA4D86"/>
    <w:rsid w:val="00EA7776"/>
    <w:rsid w:val="00EC0674"/>
    <w:rsid w:val="00EC1E76"/>
    <w:rsid w:val="00EC2975"/>
    <w:rsid w:val="00EC3157"/>
    <w:rsid w:val="00EC486B"/>
    <w:rsid w:val="00EC5BC6"/>
    <w:rsid w:val="00ED519A"/>
    <w:rsid w:val="00ED6BB4"/>
    <w:rsid w:val="00EE7706"/>
    <w:rsid w:val="00EF272C"/>
    <w:rsid w:val="00F015FF"/>
    <w:rsid w:val="00F02E1E"/>
    <w:rsid w:val="00F12E42"/>
    <w:rsid w:val="00F135FB"/>
    <w:rsid w:val="00F30676"/>
    <w:rsid w:val="00F32DF1"/>
    <w:rsid w:val="00F3396B"/>
    <w:rsid w:val="00F3489D"/>
    <w:rsid w:val="00F34D1B"/>
    <w:rsid w:val="00F40629"/>
    <w:rsid w:val="00F4225E"/>
    <w:rsid w:val="00F43505"/>
    <w:rsid w:val="00F45567"/>
    <w:rsid w:val="00F535D0"/>
    <w:rsid w:val="00F53DAC"/>
    <w:rsid w:val="00F54DB3"/>
    <w:rsid w:val="00F5672D"/>
    <w:rsid w:val="00F6185C"/>
    <w:rsid w:val="00F61C27"/>
    <w:rsid w:val="00F64761"/>
    <w:rsid w:val="00F73F87"/>
    <w:rsid w:val="00F800DE"/>
    <w:rsid w:val="00FA12F6"/>
    <w:rsid w:val="00FA184F"/>
    <w:rsid w:val="00FA5658"/>
    <w:rsid w:val="00FA7A98"/>
    <w:rsid w:val="00FB21E3"/>
    <w:rsid w:val="00FB3F91"/>
    <w:rsid w:val="00FB7BEF"/>
    <w:rsid w:val="00FC19C9"/>
    <w:rsid w:val="00FC361D"/>
    <w:rsid w:val="00FC365D"/>
    <w:rsid w:val="00FD4E06"/>
    <w:rsid w:val="00FD69BE"/>
    <w:rsid w:val="00FE18C1"/>
    <w:rsid w:val="00FE6192"/>
    <w:rsid w:val="00FF1089"/>
    <w:rsid w:val="00FF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0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0E"/>
    <w:rPr>
      <w:rFonts w:ascii="Times New Roman" w:hAnsi="Times New Roman"/>
      <w:sz w:val="24"/>
    </w:rPr>
  </w:style>
  <w:style w:type="paragraph" w:styleId="Heading1">
    <w:name w:val="heading 1"/>
    <w:basedOn w:val="Normal"/>
    <w:next w:val="Normal"/>
    <w:qFormat/>
    <w:rsid w:val="009A740E"/>
    <w:pPr>
      <w:keepNext/>
      <w:ind w:left="1620" w:hanging="360"/>
      <w:outlineLvl w:val="0"/>
    </w:pPr>
    <w:rPr>
      <w:i/>
    </w:rPr>
  </w:style>
  <w:style w:type="paragraph" w:styleId="Heading2">
    <w:name w:val="heading 2"/>
    <w:basedOn w:val="Normal"/>
    <w:next w:val="Normal"/>
    <w:qFormat/>
    <w:rsid w:val="009A740E"/>
    <w:pPr>
      <w:keepNext/>
      <w:jc w:val="center"/>
      <w:outlineLvl w:val="1"/>
    </w:pPr>
    <w:rPr>
      <w:b/>
      <w:sz w:val="28"/>
    </w:rPr>
  </w:style>
  <w:style w:type="paragraph" w:styleId="Heading3">
    <w:name w:val="heading 3"/>
    <w:basedOn w:val="Normal"/>
    <w:next w:val="Normal"/>
    <w:qFormat/>
    <w:rsid w:val="009A740E"/>
    <w:pPr>
      <w:keepNext/>
      <w:jc w:val="center"/>
      <w:outlineLvl w:val="2"/>
    </w:pPr>
    <w:rPr>
      <w:sz w:val="28"/>
    </w:rPr>
  </w:style>
  <w:style w:type="paragraph" w:styleId="Heading4">
    <w:name w:val="heading 4"/>
    <w:basedOn w:val="Normal"/>
    <w:next w:val="Normal"/>
    <w:qFormat/>
    <w:rsid w:val="009A740E"/>
    <w:pPr>
      <w:keepNext/>
      <w:jc w:val="center"/>
      <w:outlineLvl w:val="3"/>
    </w:pPr>
  </w:style>
  <w:style w:type="paragraph" w:styleId="Heading5">
    <w:name w:val="heading 5"/>
    <w:basedOn w:val="Normal"/>
    <w:next w:val="Normal"/>
    <w:qFormat/>
    <w:rsid w:val="009A740E"/>
    <w:pPr>
      <w:keepNext/>
      <w:outlineLvl w:val="4"/>
    </w:pPr>
    <w:rPr>
      <w:b/>
      <w:bCs/>
      <w:color w:val="000000"/>
    </w:rPr>
  </w:style>
  <w:style w:type="paragraph" w:styleId="Heading6">
    <w:name w:val="heading 6"/>
    <w:basedOn w:val="Normal"/>
    <w:next w:val="Normal"/>
    <w:qFormat/>
    <w:rsid w:val="009A740E"/>
    <w:pPr>
      <w:keepNext/>
      <w:ind w:left="720"/>
      <w:outlineLvl w:val="5"/>
    </w:pPr>
  </w:style>
  <w:style w:type="paragraph" w:styleId="Heading7">
    <w:name w:val="heading 7"/>
    <w:basedOn w:val="Normal"/>
    <w:next w:val="Normal"/>
    <w:qFormat/>
    <w:rsid w:val="009A740E"/>
    <w:pPr>
      <w:keepNext/>
      <w:ind w:left="1080"/>
      <w:outlineLvl w:val="6"/>
    </w:pPr>
  </w:style>
  <w:style w:type="paragraph" w:styleId="Heading8">
    <w:name w:val="heading 8"/>
    <w:basedOn w:val="Normal"/>
    <w:next w:val="Normal"/>
    <w:qFormat/>
    <w:rsid w:val="009A740E"/>
    <w:pPr>
      <w:keepNext/>
      <w:tabs>
        <w:tab w:val="left" w:pos="540"/>
        <w:tab w:val="left" w:pos="2160"/>
        <w:tab w:val="right" w:pos="8460"/>
      </w:tabs>
      <w:ind w:left="720"/>
      <w:outlineLvl w:val="7"/>
    </w:pPr>
    <w:rPr>
      <w:sz w:val="22"/>
    </w:rPr>
  </w:style>
  <w:style w:type="paragraph" w:styleId="Heading9">
    <w:name w:val="heading 9"/>
    <w:basedOn w:val="Normal"/>
    <w:next w:val="Normal"/>
    <w:qFormat/>
    <w:rsid w:val="009A740E"/>
    <w:pPr>
      <w:keepNext/>
      <w:ind w:left="720" w:hanging="720"/>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9A740E"/>
  </w:style>
  <w:style w:type="paragraph" w:customStyle="1" w:styleId="OmniPage1">
    <w:name w:val="OmniPage #1"/>
    <w:rsid w:val="009A740E"/>
    <w:pPr>
      <w:tabs>
        <w:tab w:val="right" w:pos="6644"/>
      </w:tabs>
    </w:pPr>
    <w:rPr>
      <w:rFonts w:ascii="Chicago" w:hAnsi="Chicago"/>
      <w:noProof/>
      <w:sz w:val="2"/>
    </w:rPr>
  </w:style>
  <w:style w:type="paragraph" w:customStyle="1" w:styleId="I">
    <w:name w:val="I."/>
    <w:basedOn w:val="Normal"/>
    <w:rsid w:val="009A740E"/>
    <w:pPr>
      <w:tabs>
        <w:tab w:val="decimal" w:pos="260"/>
        <w:tab w:val="left" w:pos="540"/>
      </w:tabs>
      <w:ind w:left="-80"/>
    </w:pPr>
    <w:rPr>
      <w:rFonts w:ascii="Palatino" w:hAnsi="Palatino"/>
      <w:noProof/>
    </w:rPr>
  </w:style>
  <w:style w:type="paragraph" w:customStyle="1" w:styleId="d">
    <w:name w:val="d"/>
    <w:basedOn w:val="Normal"/>
    <w:rsid w:val="009A740E"/>
    <w:pPr>
      <w:ind w:left="1620" w:hanging="360"/>
    </w:pPr>
    <w:rPr>
      <w:rFonts w:ascii="Palatino" w:hAnsi="Palatino"/>
      <w:noProof/>
    </w:rPr>
  </w:style>
  <w:style w:type="paragraph" w:customStyle="1" w:styleId="OmniPage513">
    <w:name w:val="OmniPage #513"/>
    <w:rsid w:val="009A740E"/>
    <w:pPr>
      <w:tabs>
        <w:tab w:val="right" w:pos="6648"/>
      </w:tabs>
      <w:spacing w:line="279" w:lineRule="exact"/>
      <w:ind w:right="281"/>
    </w:pPr>
    <w:rPr>
      <w:noProof/>
      <w:sz w:val="22"/>
    </w:rPr>
  </w:style>
  <w:style w:type="paragraph" w:customStyle="1" w:styleId="VII">
    <w:name w:val="VII."/>
    <w:basedOn w:val="I"/>
    <w:rsid w:val="009A740E"/>
  </w:style>
  <w:style w:type="paragraph" w:styleId="Header">
    <w:name w:val="header"/>
    <w:basedOn w:val="Normal"/>
    <w:rsid w:val="009A740E"/>
    <w:pPr>
      <w:tabs>
        <w:tab w:val="center" w:pos="4320"/>
        <w:tab w:val="right" w:pos="8640"/>
      </w:tabs>
    </w:pPr>
    <w:rPr>
      <w:rFonts w:ascii="Chicago" w:hAnsi="Chicago"/>
      <w:noProof/>
      <w:sz w:val="2"/>
    </w:rPr>
  </w:style>
  <w:style w:type="paragraph" w:styleId="Footer">
    <w:name w:val="footer"/>
    <w:basedOn w:val="Normal"/>
    <w:link w:val="FooterChar"/>
    <w:uiPriority w:val="99"/>
    <w:rsid w:val="009A740E"/>
    <w:pPr>
      <w:tabs>
        <w:tab w:val="center" w:pos="4320"/>
        <w:tab w:val="right" w:pos="8640"/>
      </w:tabs>
    </w:pPr>
    <w:rPr>
      <w:rFonts w:ascii="Chicago" w:hAnsi="Chicago"/>
      <w:noProof/>
      <w:sz w:val="2"/>
    </w:rPr>
  </w:style>
  <w:style w:type="character" w:styleId="PageNumber">
    <w:name w:val="page number"/>
    <w:basedOn w:val="DefaultParagraphFont"/>
    <w:rsid w:val="009A740E"/>
  </w:style>
  <w:style w:type="paragraph" w:styleId="BodyTextIndent">
    <w:name w:val="Body Text Indent"/>
    <w:basedOn w:val="Normal"/>
    <w:rsid w:val="009A740E"/>
    <w:pPr>
      <w:ind w:left="540" w:hanging="540"/>
    </w:pPr>
  </w:style>
  <w:style w:type="paragraph" w:styleId="BodyTextIndent2">
    <w:name w:val="Body Text Indent 2"/>
    <w:basedOn w:val="Normal"/>
    <w:rsid w:val="009A740E"/>
    <w:pPr>
      <w:ind w:left="980"/>
    </w:pPr>
  </w:style>
  <w:style w:type="paragraph" w:styleId="BodyTextIndent3">
    <w:name w:val="Body Text Indent 3"/>
    <w:basedOn w:val="Normal"/>
    <w:rsid w:val="009A740E"/>
    <w:pPr>
      <w:tabs>
        <w:tab w:val="left" w:pos="450"/>
        <w:tab w:val="left" w:pos="1350"/>
        <w:tab w:val="left" w:pos="2070"/>
        <w:tab w:val="left" w:pos="2790"/>
        <w:tab w:val="left" w:pos="3510"/>
        <w:tab w:val="left" w:pos="4230"/>
        <w:tab w:val="left" w:pos="4950"/>
        <w:tab w:val="left" w:pos="5670"/>
        <w:tab w:val="left" w:pos="6390"/>
        <w:tab w:val="left" w:pos="7110"/>
        <w:tab w:val="left" w:pos="7830"/>
        <w:tab w:val="left" w:pos="8550"/>
      </w:tabs>
      <w:ind w:left="720"/>
    </w:pPr>
  </w:style>
  <w:style w:type="paragraph" w:styleId="BodyText">
    <w:name w:val="Body Text"/>
    <w:basedOn w:val="Normal"/>
    <w:rsid w:val="009A740E"/>
  </w:style>
  <w:style w:type="paragraph" w:styleId="DocumentMap">
    <w:name w:val="Document Map"/>
    <w:basedOn w:val="Normal"/>
    <w:semiHidden/>
    <w:rsid w:val="009A740E"/>
    <w:pPr>
      <w:shd w:val="clear" w:color="auto" w:fill="000080"/>
    </w:pPr>
    <w:rPr>
      <w:rFonts w:ascii="Tahoma" w:hAnsi="Tahoma" w:cs="Tahoma"/>
    </w:rPr>
  </w:style>
  <w:style w:type="paragraph" w:styleId="BodyText2">
    <w:name w:val="Body Text 2"/>
    <w:basedOn w:val="Normal"/>
    <w:rsid w:val="009A740E"/>
    <w:pPr>
      <w:tabs>
        <w:tab w:val="left" w:pos="540"/>
        <w:tab w:val="left" w:pos="2160"/>
        <w:tab w:val="left" w:pos="3600"/>
        <w:tab w:val="right" w:pos="8460"/>
      </w:tabs>
    </w:pPr>
    <w:rPr>
      <w:sz w:val="22"/>
    </w:rPr>
  </w:style>
  <w:style w:type="paragraph" w:styleId="BalloonText">
    <w:name w:val="Balloon Text"/>
    <w:basedOn w:val="Normal"/>
    <w:semiHidden/>
    <w:rsid w:val="009A740E"/>
    <w:rPr>
      <w:rFonts w:ascii="Tahoma" w:hAnsi="Tahoma" w:cs="Tahoma"/>
      <w:sz w:val="16"/>
      <w:szCs w:val="16"/>
    </w:rPr>
  </w:style>
  <w:style w:type="character" w:styleId="Hyperlink">
    <w:name w:val="Hyperlink"/>
    <w:basedOn w:val="DefaultParagraphFont"/>
    <w:rsid w:val="009A740E"/>
    <w:rPr>
      <w:color w:val="0000FF"/>
      <w:u w:val="single"/>
    </w:rPr>
  </w:style>
  <w:style w:type="paragraph" w:styleId="HTMLPreformatted">
    <w:name w:val="HTML Preformatted"/>
    <w:basedOn w:val="Normal"/>
    <w:rsid w:val="009A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FollowedHyperlink">
    <w:name w:val="FollowedHyperlink"/>
    <w:basedOn w:val="DefaultParagraphFont"/>
    <w:rsid w:val="009A740E"/>
    <w:rPr>
      <w:color w:val="800080"/>
      <w:u w:val="single"/>
    </w:rPr>
  </w:style>
  <w:style w:type="table" w:styleId="TableGrid">
    <w:name w:val="Table Grid"/>
    <w:basedOn w:val="TableNormal"/>
    <w:rsid w:val="00B7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E0684"/>
    <w:rPr>
      <w:sz w:val="16"/>
      <w:szCs w:val="16"/>
    </w:rPr>
  </w:style>
  <w:style w:type="paragraph" w:styleId="CommentText">
    <w:name w:val="annotation text"/>
    <w:basedOn w:val="Normal"/>
    <w:semiHidden/>
    <w:rsid w:val="002E0684"/>
    <w:rPr>
      <w:sz w:val="20"/>
    </w:rPr>
  </w:style>
  <w:style w:type="paragraph" w:styleId="CommentSubject">
    <w:name w:val="annotation subject"/>
    <w:basedOn w:val="CommentText"/>
    <w:next w:val="CommentText"/>
    <w:semiHidden/>
    <w:rsid w:val="002E0684"/>
    <w:rPr>
      <w:b/>
      <w:bCs/>
    </w:rPr>
  </w:style>
  <w:style w:type="paragraph" w:styleId="NormalWeb">
    <w:name w:val="Normal (Web)"/>
    <w:basedOn w:val="Normal"/>
    <w:rsid w:val="00B85DBB"/>
    <w:pPr>
      <w:spacing w:before="100" w:beforeAutospacing="1" w:after="100" w:afterAutospacing="1"/>
    </w:pPr>
    <w:rPr>
      <w:szCs w:val="24"/>
    </w:rPr>
  </w:style>
  <w:style w:type="character" w:styleId="Strong">
    <w:name w:val="Strong"/>
    <w:basedOn w:val="DefaultParagraphFont"/>
    <w:qFormat/>
    <w:rsid w:val="002621EF"/>
    <w:rPr>
      <w:b/>
      <w:bCs/>
    </w:rPr>
  </w:style>
  <w:style w:type="paragraph" w:styleId="ListParagraph">
    <w:name w:val="List Paragraph"/>
    <w:basedOn w:val="Normal"/>
    <w:uiPriority w:val="1"/>
    <w:qFormat/>
    <w:rsid w:val="00360FCB"/>
    <w:pPr>
      <w:ind w:left="720"/>
      <w:contextualSpacing/>
    </w:pPr>
  </w:style>
  <w:style w:type="paragraph" w:customStyle="1" w:styleId="Default">
    <w:name w:val="Default"/>
    <w:rsid w:val="00114B18"/>
    <w:pPr>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505920"/>
    <w:rPr>
      <w:rFonts w:ascii="Chicago" w:hAnsi="Chicago"/>
      <w:noProof/>
      <w:sz w:val="2"/>
    </w:rPr>
  </w:style>
  <w:style w:type="character" w:styleId="UnresolvedMention">
    <w:name w:val="Unresolved Mention"/>
    <w:basedOn w:val="DefaultParagraphFont"/>
    <w:uiPriority w:val="99"/>
    <w:semiHidden/>
    <w:unhideWhenUsed/>
    <w:rsid w:val="00331120"/>
    <w:rPr>
      <w:color w:val="605E5C"/>
      <w:shd w:val="clear" w:color="auto" w:fill="E1DFDD"/>
    </w:rPr>
  </w:style>
  <w:style w:type="table" w:customStyle="1" w:styleId="TableGrid1">
    <w:name w:val="Table Grid1"/>
    <w:basedOn w:val="TableNormal"/>
    <w:next w:val="TableGrid"/>
    <w:uiPriority w:val="39"/>
    <w:rsid w:val="00E8391C"/>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3170">
      <w:bodyDiv w:val="1"/>
      <w:marLeft w:val="0"/>
      <w:marRight w:val="0"/>
      <w:marTop w:val="0"/>
      <w:marBottom w:val="0"/>
      <w:divBdr>
        <w:top w:val="none" w:sz="0" w:space="0" w:color="auto"/>
        <w:left w:val="none" w:sz="0" w:space="0" w:color="auto"/>
        <w:bottom w:val="none" w:sz="0" w:space="0" w:color="auto"/>
        <w:right w:val="none" w:sz="0" w:space="0" w:color="auto"/>
      </w:divBdr>
    </w:div>
    <w:div w:id="123738658">
      <w:bodyDiv w:val="1"/>
      <w:marLeft w:val="0"/>
      <w:marRight w:val="0"/>
      <w:marTop w:val="0"/>
      <w:marBottom w:val="0"/>
      <w:divBdr>
        <w:top w:val="none" w:sz="0" w:space="0" w:color="auto"/>
        <w:left w:val="none" w:sz="0" w:space="0" w:color="auto"/>
        <w:bottom w:val="none" w:sz="0" w:space="0" w:color="auto"/>
        <w:right w:val="none" w:sz="0" w:space="0" w:color="auto"/>
      </w:divBdr>
    </w:div>
    <w:div w:id="566957141">
      <w:bodyDiv w:val="1"/>
      <w:marLeft w:val="0"/>
      <w:marRight w:val="0"/>
      <w:marTop w:val="0"/>
      <w:marBottom w:val="0"/>
      <w:divBdr>
        <w:top w:val="none" w:sz="0" w:space="0" w:color="auto"/>
        <w:left w:val="none" w:sz="0" w:space="0" w:color="auto"/>
        <w:bottom w:val="none" w:sz="0" w:space="0" w:color="auto"/>
        <w:right w:val="none" w:sz="0" w:space="0" w:color="auto"/>
      </w:divBdr>
    </w:div>
    <w:div w:id="831068986">
      <w:bodyDiv w:val="1"/>
      <w:marLeft w:val="0"/>
      <w:marRight w:val="0"/>
      <w:marTop w:val="0"/>
      <w:marBottom w:val="0"/>
      <w:divBdr>
        <w:top w:val="none" w:sz="0" w:space="0" w:color="auto"/>
        <w:left w:val="none" w:sz="0" w:space="0" w:color="auto"/>
        <w:bottom w:val="none" w:sz="0" w:space="0" w:color="auto"/>
        <w:right w:val="none" w:sz="0" w:space="0" w:color="auto"/>
      </w:divBdr>
    </w:div>
    <w:div w:id="906961263">
      <w:bodyDiv w:val="1"/>
      <w:marLeft w:val="0"/>
      <w:marRight w:val="0"/>
      <w:marTop w:val="0"/>
      <w:marBottom w:val="0"/>
      <w:divBdr>
        <w:top w:val="none" w:sz="0" w:space="0" w:color="auto"/>
        <w:left w:val="none" w:sz="0" w:space="0" w:color="auto"/>
        <w:bottom w:val="none" w:sz="0" w:space="0" w:color="auto"/>
        <w:right w:val="none" w:sz="0" w:space="0" w:color="auto"/>
      </w:divBdr>
    </w:div>
    <w:div w:id="1203401902">
      <w:bodyDiv w:val="1"/>
      <w:marLeft w:val="0"/>
      <w:marRight w:val="0"/>
      <w:marTop w:val="0"/>
      <w:marBottom w:val="0"/>
      <w:divBdr>
        <w:top w:val="none" w:sz="0" w:space="0" w:color="auto"/>
        <w:left w:val="none" w:sz="0" w:space="0" w:color="auto"/>
        <w:bottom w:val="none" w:sz="0" w:space="0" w:color="auto"/>
        <w:right w:val="none" w:sz="0" w:space="0" w:color="auto"/>
      </w:divBdr>
    </w:div>
    <w:div w:id="17673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bozeman.net" TargetMode="External"/><Relationship Id="rId18" Type="http://schemas.openxmlformats.org/officeDocument/2006/relationships/hyperlink" Target="mailto:procurement@bozeman.net" TargetMode="External"/><Relationship Id="rId3" Type="http://schemas.openxmlformats.org/officeDocument/2006/relationships/customXml" Target="../customXml/item3.xml"/><Relationship Id="rId21" Type="http://schemas.openxmlformats.org/officeDocument/2006/relationships/hyperlink" Target="mailto:bheaston@bozeman.net" TargetMode="External"/><Relationship Id="rId7" Type="http://schemas.openxmlformats.org/officeDocument/2006/relationships/settings" Target="settings.xml"/><Relationship Id="rId12" Type="http://schemas.openxmlformats.org/officeDocument/2006/relationships/hyperlink" Target="https://weblink.bozeman.net/WebLink/Browse.aspx?id=295256&amp;dbid=0&amp;repo=BOZEMAN" TargetMode="External"/><Relationship Id="rId17" Type="http://schemas.openxmlformats.org/officeDocument/2006/relationships/hyperlink" Target="mailto:bheaston@bozeman.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bozeman.net" TargetMode="External"/><Relationship Id="rId20" Type="http://schemas.openxmlformats.org/officeDocument/2006/relationships/hyperlink" Target="https://wayback.archive-it.org/499/20210701223409/https:/equalpay.m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ayback.archive-it.org/499/20210701223409/https:/equalpay.mt.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eblink.bozeman.net/WebLink8/0/doc/211271/Electronic.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link.bozeman.net/WebLink8/0/doc/211271/Electronic.aspx" TargetMode="External"/><Relationship Id="rId22" Type="http://schemas.openxmlformats.org/officeDocument/2006/relationships/hyperlink" Target="https://wayback.archive-it.org/499/20210701223409/https:/equalpay.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B086A259083B48B4BBB2D6196F0B75" ma:contentTypeVersion="9" ma:contentTypeDescription="Create a new document." ma:contentTypeScope="" ma:versionID="ddceac9f49229fe9bc1835935689b33a">
  <xsd:schema xmlns:xsd="http://www.w3.org/2001/XMLSchema" xmlns:xs="http://www.w3.org/2001/XMLSchema" xmlns:p="http://schemas.microsoft.com/office/2006/metadata/properties" xmlns:ns3="2f0be105-debd-427b-b69b-f5f9be47a2fd" xmlns:ns4="5d799e48-3978-4b2c-b807-868b5267ab16" targetNamespace="http://schemas.microsoft.com/office/2006/metadata/properties" ma:root="true" ma:fieldsID="ecf87020de2ced3891329813178a2a30" ns3:_="" ns4:_="">
    <xsd:import namespace="2f0be105-debd-427b-b69b-f5f9be47a2fd"/>
    <xsd:import namespace="5d799e48-3978-4b2c-b807-868b5267ab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e105-debd-427b-b69b-f5f9be47a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99e48-3978-4b2c-b807-868b5267ab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C86F1-BE00-4893-9FB3-A152BE35B6C7}">
  <ds:schemaRefs>
    <ds:schemaRef ds:uri="http://schemas.microsoft.com/sharepoint/v3/contenttype/forms"/>
  </ds:schemaRefs>
</ds:datastoreItem>
</file>

<file path=customXml/itemProps2.xml><?xml version="1.0" encoding="utf-8"?>
<ds:datastoreItem xmlns:ds="http://schemas.openxmlformats.org/officeDocument/2006/customXml" ds:itemID="{11F5951C-B94A-40B6-BF38-F24301D3A4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87DF03-BBC2-459F-A049-1CD5D3584858}">
  <ds:schemaRefs>
    <ds:schemaRef ds:uri="http://schemas.openxmlformats.org/officeDocument/2006/bibliography"/>
  </ds:schemaRefs>
</ds:datastoreItem>
</file>

<file path=customXml/itemProps4.xml><?xml version="1.0" encoding="utf-8"?>
<ds:datastoreItem xmlns:ds="http://schemas.openxmlformats.org/officeDocument/2006/customXml" ds:itemID="{492EAC6F-2527-44CF-A6A4-38A581BA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be105-debd-427b-b69b-f5f9be47a2fd"/>
    <ds:schemaRef ds:uri="5d799e48-3978-4b2c-b807-868b5267a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Links>
    <vt:vector size="18" baseType="variant">
      <vt:variant>
        <vt:i4>2883637</vt:i4>
      </vt:variant>
      <vt:variant>
        <vt:i4>6</vt:i4>
      </vt:variant>
      <vt:variant>
        <vt:i4>0</vt:i4>
      </vt:variant>
      <vt:variant>
        <vt:i4>5</vt:i4>
      </vt:variant>
      <vt:variant>
        <vt:lpwstr>http://www.ourfactsyourfuture.org/cgi/dataanalysis/?PAGEID=67&amp;SUBID=244</vt:lpwstr>
      </vt:variant>
      <vt:variant>
        <vt:lpwstr/>
      </vt:variant>
      <vt:variant>
        <vt:i4>2883637</vt:i4>
      </vt:variant>
      <vt:variant>
        <vt:i4>3</vt:i4>
      </vt:variant>
      <vt:variant>
        <vt:i4>0</vt:i4>
      </vt:variant>
      <vt:variant>
        <vt:i4>5</vt:i4>
      </vt:variant>
      <vt:variant>
        <vt:lpwstr>http://www.ourfactsyourfuture.org/cgi/dataanalysis/?PAGEID=67&amp;SUBID=244</vt:lpwstr>
      </vt:variant>
      <vt:variant>
        <vt:lpwstr/>
      </vt:variant>
      <vt:variant>
        <vt:i4>3080223</vt:i4>
      </vt:variant>
      <vt:variant>
        <vt:i4>0</vt:i4>
      </vt:variant>
      <vt:variant>
        <vt:i4>0</vt:i4>
      </vt:variant>
      <vt:variant>
        <vt:i4>5</vt:i4>
      </vt:variant>
      <vt:variant>
        <vt:lpwstr>mailto:rkatherman@mt.gov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2025-03-27T16:57:00Z</dcterms:created>
  <dcterms:modified xsi:type="dcterms:W3CDTF">2025-04-15T15:47:00Z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0x01010080B086A259083B48B4BBB2D6196F0B75</vt:lpwstr>
  </property>
</Properties>
</file>